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90799">
      <w:pPr>
        <w:keepNext w:val="0"/>
        <w:keepLines w:val="0"/>
        <w:pageBreakBefore w:val="0"/>
        <w:widowControl w:val="0"/>
        <w:shd w:val="clear" w:color="auto" w:fill="auto"/>
        <w:kinsoku/>
        <w:wordWrap/>
        <w:overflowPunct/>
        <w:topLinePunct/>
        <w:autoSpaceDE/>
        <w:autoSpaceDN/>
        <w:bidi w:val="0"/>
        <w:adjustRightInd/>
        <w:snapToGrid/>
        <w:spacing w:before="0" w:after="0" w:line="800" w:lineRule="exact"/>
        <w:ind w:left="0" w:right="0" w:firstLine="0"/>
        <w:jc w:val="center"/>
        <w:textAlignment w:val="auto"/>
        <w:rPr>
          <w:rFonts w:hint="eastAsia" w:ascii="仿宋" w:hAnsi="仿宋" w:eastAsia="仿宋" w:cs="仿宋"/>
          <w:snapToGrid/>
          <w:spacing w:val="0"/>
          <w:w w:val="100"/>
          <w:kern w:val="0"/>
          <w:position w:val="0"/>
          <w:sz w:val="52"/>
          <w:szCs w:val="52"/>
          <w:shd w:val="clear" w:color="auto" w:fill="auto"/>
          <w:lang w:eastAsia="zh-CN" w:bidi="en-US"/>
        </w:rPr>
      </w:pPr>
    </w:p>
    <w:p w14:paraId="65CA6C44">
      <w:pPr>
        <w:keepNext w:val="0"/>
        <w:keepLines w:val="0"/>
        <w:pageBreakBefore w:val="0"/>
        <w:widowControl w:val="0"/>
        <w:shd w:val="clear" w:color="auto" w:fill="auto"/>
        <w:kinsoku/>
        <w:wordWrap/>
        <w:overflowPunct/>
        <w:topLinePunct/>
        <w:autoSpaceDE/>
        <w:autoSpaceDN/>
        <w:bidi w:val="0"/>
        <w:adjustRightInd/>
        <w:snapToGrid/>
        <w:spacing w:before="0" w:after="0" w:line="800" w:lineRule="exact"/>
        <w:ind w:left="0" w:right="0" w:firstLine="0"/>
        <w:jc w:val="center"/>
        <w:textAlignment w:val="auto"/>
        <w:rPr>
          <w:rFonts w:hint="eastAsia" w:ascii="仿宋" w:hAnsi="仿宋" w:eastAsia="仿宋" w:cs="仿宋"/>
          <w:b/>
          <w:bCs/>
          <w:snapToGrid/>
          <w:spacing w:val="0"/>
          <w:w w:val="95"/>
          <w:kern w:val="0"/>
          <w:position w:val="0"/>
          <w:sz w:val="48"/>
          <w:szCs w:val="48"/>
          <w:shd w:val="clear" w:color="auto" w:fill="auto"/>
          <w:lang w:val="en-US" w:eastAsia="zh-CN" w:bidi="en-US"/>
        </w:rPr>
      </w:pPr>
    </w:p>
    <w:p w14:paraId="1EE83E56">
      <w:pPr>
        <w:keepNext w:val="0"/>
        <w:keepLines w:val="0"/>
        <w:pageBreakBefore w:val="0"/>
        <w:widowControl w:val="0"/>
        <w:shd w:val="clear" w:color="auto" w:fill="auto"/>
        <w:kinsoku/>
        <w:overflowPunct/>
        <w:topLinePunct/>
        <w:autoSpaceDE/>
        <w:autoSpaceDN/>
        <w:bidi w:val="0"/>
        <w:adjustRightInd/>
        <w:snapToGrid/>
        <w:spacing w:before="0" w:after="0"/>
        <w:ind w:left="0" w:right="0" w:firstLine="0"/>
        <w:jc w:val="center"/>
        <w:textAlignment w:val="auto"/>
        <w:rPr>
          <w:rFonts w:hint="eastAsia" w:ascii="仿宋" w:hAnsi="仿宋" w:eastAsia="仿宋" w:cs="仿宋"/>
          <w:b/>
          <w:bCs/>
          <w:snapToGrid/>
          <w:spacing w:val="0"/>
          <w:w w:val="95"/>
          <w:kern w:val="0"/>
          <w:position w:val="0"/>
          <w:sz w:val="48"/>
          <w:szCs w:val="48"/>
          <w:shd w:val="clear" w:color="auto" w:fill="auto"/>
          <w:lang w:val="en-US" w:eastAsia="zh-CN" w:bidi="en-US"/>
        </w:rPr>
      </w:pPr>
      <w:r>
        <w:rPr>
          <w:rFonts w:hint="eastAsia" w:ascii="仿宋" w:hAnsi="仿宋" w:eastAsia="仿宋" w:cs="仿宋"/>
          <w:b/>
          <w:bCs/>
          <w:snapToGrid/>
          <w:spacing w:val="0"/>
          <w:w w:val="95"/>
          <w:kern w:val="0"/>
          <w:position w:val="0"/>
          <w:sz w:val="48"/>
          <w:szCs w:val="48"/>
          <w:shd w:val="clear" w:color="auto" w:fill="auto"/>
          <w:lang w:val="en-US" w:eastAsia="zh-CN" w:bidi="en-US"/>
        </w:rPr>
        <w:t>濮阳县Y108黄河防汛公路彩绘项目</w:t>
      </w:r>
    </w:p>
    <w:p w14:paraId="09721724">
      <w:pPr>
        <w:pStyle w:val="5"/>
        <w:keepNext w:val="0"/>
        <w:keepLines w:val="0"/>
        <w:pageBreakBefore w:val="0"/>
        <w:widowControl w:val="0"/>
        <w:shd w:val="clear" w:color="auto" w:fill="auto"/>
        <w:kinsoku/>
        <w:wordWrap/>
        <w:overflowPunct/>
        <w:topLinePunct/>
        <w:autoSpaceDE/>
        <w:autoSpaceDN/>
        <w:bidi w:val="0"/>
        <w:adjustRightInd/>
        <w:snapToGrid/>
        <w:spacing w:before="0" w:after="0" w:line="360" w:lineRule="auto"/>
        <w:ind w:left="0" w:right="0" w:firstLine="0"/>
        <w:jc w:val="center"/>
        <w:textAlignment w:val="auto"/>
        <w:rPr>
          <w:rFonts w:hint="eastAsia" w:ascii="仿宋" w:hAnsi="仿宋" w:eastAsia="仿宋" w:cs="仿宋"/>
          <w:b/>
          <w:bCs/>
          <w:snapToGrid/>
          <w:spacing w:val="0"/>
          <w:w w:val="100"/>
          <w:kern w:val="0"/>
          <w:position w:val="0"/>
          <w:sz w:val="72"/>
          <w:szCs w:val="72"/>
          <w:u w:val="none"/>
          <w:shd w:val="clear" w:color="auto" w:fill="auto"/>
          <w:lang w:val="zh-CN" w:eastAsia="zh-CN" w:bidi="zh-CN"/>
        </w:rPr>
      </w:pPr>
      <w:bookmarkStart w:id="0" w:name="_Toc11534"/>
      <w:bookmarkStart w:id="1" w:name="_Toc16876"/>
    </w:p>
    <w:p w14:paraId="43D587D0">
      <w:pPr>
        <w:pStyle w:val="5"/>
        <w:keepNext w:val="0"/>
        <w:keepLines w:val="0"/>
        <w:pageBreakBefore w:val="0"/>
        <w:widowControl w:val="0"/>
        <w:shd w:val="clear" w:color="auto" w:fill="auto"/>
        <w:kinsoku/>
        <w:wordWrap/>
        <w:overflowPunct/>
        <w:topLinePunct/>
        <w:autoSpaceDE/>
        <w:autoSpaceDN/>
        <w:bidi w:val="0"/>
        <w:adjustRightInd/>
        <w:snapToGrid/>
        <w:spacing w:before="0" w:after="0" w:line="360" w:lineRule="auto"/>
        <w:ind w:left="0" w:right="0" w:firstLine="0"/>
        <w:jc w:val="center"/>
        <w:textAlignment w:val="auto"/>
        <w:rPr>
          <w:rFonts w:hint="eastAsia" w:ascii="仿宋" w:hAnsi="仿宋" w:eastAsia="仿宋" w:cs="仿宋"/>
          <w:b/>
          <w:bCs/>
          <w:snapToGrid/>
          <w:spacing w:val="0"/>
          <w:w w:val="100"/>
          <w:kern w:val="0"/>
          <w:position w:val="0"/>
          <w:sz w:val="72"/>
          <w:szCs w:val="72"/>
          <w:u w:val="none"/>
          <w:shd w:val="clear" w:color="auto" w:fill="auto"/>
          <w:lang w:val="en-US" w:eastAsia="zh-CN" w:bidi="zh-CN"/>
        </w:rPr>
      </w:pPr>
      <w:r>
        <w:rPr>
          <w:rFonts w:hint="eastAsia" w:ascii="仿宋" w:hAnsi="仿宋" w:eastAsia="仿宋" w:cs="仿宋"/>
          <w:b/>
          <w:bCs/>
          <w:snapToGrid/>
          <w:spacing w:val="0"/>
          <w:w w:val="100"/>
          <w:kern w:val="0"/>
          <w:position w:val="0"/>
          <w:sz w:val="72"/>
          <w:szCs w:val="72"/>
          <w:u w:val="none"/>
          <w:shd w:val="clear" w:color="auto" w:fill="auto"/>
          <w:lang w:val="zh-CN" w:eastAsia="zh-CN" w:bidi="zh-CN"/>
        </w:rPr>
        <w:t>公开询</w:t>
      </w:r>
      <w:r>
        <w:rPr>
          <w:rFonts w:hint="eastAsia" w:ascii="仿宋" w:hAnsi="仿宋" w:eastAsia="仿宋" w:cs="仿宋"/>
          <w:b/>
          <w:bCs/>
          <w:snapToGrid/>
          <w:spacing w:val="0"/>
          <w:w w:val="100"/>
          <w:kern w:val="0"/>
          <w:position w:val="0"/>
          <w:sz w:val="72"/>
          <w:szCs w:val="72"/>
          <w:u w:val="none"/>
          <w:shd w:val="clear" w:color="auto" w:fill="auto"/>
          <w:lang w:val="en-US" w:eastAsia="zh-CN" w:bidi="zh-CN"/>
        </w:rPr>
        <w:t>比</w:t>
      </w:r>
      <w:bookmarkEnd w:id="0"/>
      <w:bookmarkEnd w:id="1"/>
      <w:r>
        <w:rPr>
          <w:rFonts w:hint="eastAsia" w:ascii="仿宋" w:hAnsi="仿宋" w:eastAsia="仿宋" w:cs="仿宋"/>
          <w:b/>
          <w:bCs/>
          <w:snapToGrid/>
          <w:spacing w:val="0"/>
          <w:w w:val="100"/>
          <w:kern w:val="0"/>
          <w:position w:val="0"/>
          <w:sz w:val="72"/>
          <w:szCs w:val="72"/>
          <w:u w:val="none"/>
          <w:shd w:val="clear" w:color="auto" w:fill="auto"/>
          <w:lang w:val="en-US" w:eastAsia="zh-CN" w:bidi="zh-CN"/>
        </w:rPr>
        <w:t>文件</w:t>
      </w:r>
    </w:p>
    <w:p w14:paraId="7A9F9790">
      <w:pPr>
        <w:keepNext w:val="0"/>
        <w:keepLines w:val="0"/>
        <w:pageBreakBefore w:val="0"/>
        <w:widowControl w:val="0"/>
        <w:shd w:val="clear" w:color="auto" w:fill="auto"/>
        <w:kinsoku/>
        <w:wordWrap/>
        <w:overflowPunct/>
        <w:topLinePunct/>
        <w:autoSpaceDE/>
        <w:autoSpaceDN/>
        <w:bidi w:val="0"/>
        <w:adjustRightInd/>
        <w:snapToGrid/>
        <w:spacing w:before="0" w:after="0" w:line="360" w:lineRule="auto"/>
        <w:ind w:left="0" w:right="0" w:firstLine="0"/>
        <w:jc w:val="center"/>
        <w:textAlignment w:val="auto"/>
        <w:rPr>
          <w:rFonts w:hint="eastAsia" w:ascii="仿宋" w:hAnsi="仿宋" w:eastAsia="仿宋" w:cs="仿宋"/>
          <w:b/>
          <w:bCs/>
          <w:snapToGrid/>
          <w:color w:val="000000"/>
          <w:spacing w:val="0"/>
          <w:w w:val="100"/>
          <w:kern w:val="0"/>
          <w:position w:val="0"/>
          <w:sz w:val="28"/>
          <w:szCs w:val="28"/>
          <w:shd w:val="clear" w:color="auto" w:fill="auto"/>
          <w:lang w:val="en-US" w:eastAsia="zh-CN" w:bidi="ar"/>
        </w:rPr>
      </w:pPr>
    </w:p>
    <w:p w14:paraId="62B23815">
      <w:pPr>
        <w:keepNext w:val="0"/>
        <w:keepLines w:val="0"/>
        <w:pageBreakBefore w:val="0"/>
        <w:widowControl w:val="0"/>
        <w:kinsoku/>
        <w:wordWrap/>
        <w:overflowPunct/>
        <w:topLinePunct/>
        <w:autoSpaceDE/>
        <w:autoSpaceDN/>
        <w:bidi w:val="0"/>
        <w:adjustRightInd/>
        <w:snapToGrid/>
        <w:spacing w:line="360" w:lineRule="auto"/>
        <w:jc w:val="center"/>
        <w:textAlignment w:val="auto"/>
        <w:rPr>
          <w:rFonts w:hint="default" w:ascii="仿宋" w:hAnsi="仿宋" w:eastAsia="仿宋" w:cs="仿宋"/>
          <w:b/>
          <w:sz w:val="28"/>
          <w:szCs w:val="28"/>
          <w:lang w:val="en-US"/>
        </w:rPr>
      </w:pPr>
      <w:r>
        <w:rPr>
          <w:rFonts w:hint="eastAsia" w:ascii="仿宋" w:hAnsi="仿宋" w:eastAsia="仿宋" w:cs="仿宋"/>
          <w:b/>
          <w:bCs/>
          <w:color w:val="000000"/>
          <w:spacing w:val="0"/>
          <w:w w:val="100"/>
          <w:kern w:val="0"/>
          <w:position w:val="0"/>
          <w:sz w:val="28"/>
          <w:szCs w:val="28"/>
          <w:shd w:val="clear" w:color="auto" w:fill="auto"/>
          <w:lang w:val="en-US" w:eastAsia="zh-CN" w:bidi="ar"/>
        </w:rPr>
        <w:t>项目编号：</w:t>
      </w:r>
      <w:r>
        <w:rPr>
          <w:rFonts w:hint="eastAsia" w:ascii="仿宋" w:hAnsi="仿宋" w:eastAsia="仿宋" w:cs="仿宋"/>
          <w:b/>
          <w:bCs/>
          <w:sz w:val="32"/>
          <w:szCs w:val="32"/>
          <w:lang w:val="en-US" w:eastAsia="zh-CN"/>
        </w:rPr>
        <w:t>PYZX-2026-25</w:t>
      </w:r>
    </w:p>
    <w:p w14:paraId="118F10C2">
      <w:pPr>
        <w:keepNext w:val="0"/>
        <w:keepLines w:val="0"/>
        <w:pageBreakBefore w:val="0"/>
        <w:widowControl/>
        <w:suppressLineNumbers w:val="0"/>
        <w:kinsoku/>
        <w:overflowPunct/>
        <w:topLinePunct/>
        <w:autoSpaceDN/>
        <w:bidi w:val="0"/>
        <w:jc w:val="left"/>
        <w:rPr>
          <w:rFonts w:hint="eastAsia" w:ascii="仿宋" w:hAnsi="仿宋" w:eastAsia="仿宋" w:cs="仿宋"/>
          <w:lang w:val="en-US"/>
        </w:rPr>
      </w:pPr>
    </w:p>
    <w:p w14:paraId="45293768">
      <w:pPr>
        <w:pStyle w:val="24"/>
        <w:keepNext w:val="0"/>
        <w:keepLines w:val="0"/>
        <w:pageBreakBefore w:val="0"/>
        <w:widowControl w:val="0"/>
        <w:shd w:val="clear" w:color="auto" w:fill="auto"/>
        <w:kinsoku/>
        <w:overflowPunct/>
        <w:topLinePunct/>
        <w:autoSpaceDN/>
        <w:bidi w:val="0"/>
        <w:spacing w:before="0" w:after="0" w:line="622" w:lineRule="exact"/>
        <w:ind w:left="820" w:right="0" w:firstLine="0"/>
        <w:jc w:val="left"/>
        <w:rPr>
          <w:rFonts w:hint="eastAsia" w:ascii="仿宋" w:hAnsi="仿宋" w:eastAsia="仿宋" w:cs="仿宋"/>
          <w:color w:val="000000"/>
          <w:spacing w:val="0"/>
          <w:w w:val="100"/>
          <w:position w:val="0"/>
          <w:sz w:val="32"/>
          <w:szCs w:val="32"/>
          <w:shd w:val="clear" w:color="auto" w:fill="auto"/>
          <w:lang w:eastAsia="zh-CN"/>
        </w:rPr>
      </w:pPr>
    </w:p>
    <w:p w14:paraId="64047CE7">
      <w:pPr>
        <w:pStyle w:val="24"/>
        <w:keepNext w:val="0"/>
        <w:keepLines w:val="0"/>
        <w:pageBreakBefore w:val="0"/>
        <w:widowControl w:val="0"/>
        <w:shd w:val="clear" w:color="auto" w:fill="auto"/>
        <w:kinsoku/>
        <w:overflowPunct/>
        <w:topLinePunct/>
        <w:autoSpaceDN/>
        <w:bidi w:val="0"/>
        <w:spacing w:before="0" w:after="0" w:line="622" w:lineRule="exact"/>
        <w:ind w:left="820" w:right="0" w:firstLine="0"/>
        <w:jc w:val="left"/>
        <w:rPr>
          <w:rFonts w:hint="eastAsia" w:ascii="仿宋" w:hAnsi="仿宋" w:eastAsia="仿宋" w:cs="仿宋"/>
          <w:color w:val="000000"/>
          <w:spacing w:val="0"/>
          <w:w w:val="100"/>
          <w:position w:val="0"/>
          <w:sz w:val="32"/>
          <w:szCs w:val="32"/>
          <w:shd w:val="clear" w:color="auto" w:fill="auto"/>
          <w:lang w:eastAsia="zh-CN"/>
        </w:rPr>
      </w:pPr>
    </w:p>
    <w:p w14:paraId="5BB96391">
      <w:pPr>
        <w:pStyle w:val="24"/>
        <w:keepNext w:val="0"/>
        <w:keepLines w:val="0"/>
        <w:pageBreakBefore w:val="0"/>
        <w:widowControl w:val="0"/>
        <w:shd w:val="clear" w:color="auto" w:fill="auto"/>
        <w:kinsoku/>
        <w:overflowPunct/>
        <w:topLinePunct/>
        <w:autoSpaceDN/>
        <w:bidi w:val="0"/>
        <w:spacing w:before="0" w:after="0" w:line="622" w:lineRule="exact"/>
        <w:ind w:left="820" w:right="0" w:firstLine="0"/>
        <w:jc w:val="left"/>
        <w:rPr>
          <w:rFonts w:hint="eastAsia" w:ascii="仿宋" w:hAnsi="仿宋" w:eastAsia="仿宋" w:cs="仿宋"/>
          <w:color w:val="000000"/>
          <w:spacing w:val="0"/>
          <w:w w:val="100"/>
          <w:position w:val="0"/>
          <w:sz w:val="32"/>
          <w:szCs w:val="32"/>
          <w:shd w:val="clear" w:color="auto" w:fill="auto"/>
          <w:lang w:eastAsia="zh-CN"/>
        </w:rPr>
      </w:pPr>
    </w:p>
    <w:p w14:paraId="49555F6A">
      <w:pPr>
        <w:pStyle w:val="24"/>
        <w:keepNext w:val="0"/>
        <w:keepLines w:val="0"/>
        <w:pageBreakBefore w:val="0"/>
        <w:widowControl w:val="0"/>
        <w:shd w:val="clear" w:color="auto" w:fill="auto"/>
        <w:kinsoku/>
        <w:overflowPunct/>
        <w:topLinePunct/>
        <w:autoSpaceDN/>
        <w:bidi w:val="0"/>
        <w:spacing w:before="0" w:after="0" w:line="622" w:lineRule="exact"/>
        <w:ind w:left="820" w:right="0" w:firstLine="0"/>
        <w:jc w:val="left"/>
        <w:rPr>
          <w:rFonts w:hint="eastAsia" w:ascii="仿宋" w:hAnsi="仿宋" w:eastAsia="仿宋" w:cs="仿宋"/>
          <w:color w:val="000000"/>
          <w:spacing w:val="0"/>
          <w:w w:val="100"/>
          <w:position w:val="0"/>
          <w:sz w:val="32"/>
          <w:szCs w:val="32"/>
          <w:shd w:val="clear" w:color="auto" w:fill="auto"/>
          <w:lang w:eastAsia="zh-CN"/>
        </w:rPr>
      </w:pPr>
    </w:p>
    <w:p w14:paraId="0BC632D2">
      <w:pPr>
        <w:pStyle w:val="24"/>
        <w:keepNext w:val="0"/>
        <w:keepLines w:val="0"/>
        <w:pageBreakBefore w:val="0"/>
        <w:widowControl w:val="0"/>
        <w:shd w:val="clear" w:color="auto" w:fill="auto"/>
        <w:kinsoku/>
        <w:overflowPunct/>
        <w:topLinePunct/>
        <w:autoSpaceDN/>
        <w:bidi w:val="0"/>
        <w:spacing w:before="0" w:after="0" w:line="622" w:lineRule="exact"/>
        <w:ind w:left="820" w:right="0" w:firstLine="0"/>
        <w:jc w:val="left"/>
        <w:rPr>
          <w:rFonts w:hint="eastAsia" w:ascii="仿宋" w:hAnsi="仿宋" w:eastAsia="仿宋" w:cs="仿宋"/>
          <w:color w:val="000000"/>
          <w:spacing w:val="0"/>
          <w:w w:val="100"/>
          <w:position w:val="0"/>
          <w:sz w:val="32"/>
          <w:szCs w:val="32"/>
          <w:shd w:val="clear" w:color="auto" w:fill="auto"/>
        </w:rPr>
      </w:pPr>
    </w:p>
    <w:p w14:paraId="1F4B7983">
      <w:pPr>
        <w:pStyle w:val="24"/>
        <w:keepNext w:val="0"/>
        <w:keepLines w:val="0"/>
        <w:pageBreakBefore w:val="0"/>
        <w:widowControl w:val="0"/>
        <w:shd w:val="clear" w:color="auto" w:fill="auto"/>
        <w:kinsoku/>
        <w:overflowPunct/>
        <w:topLinePunct/>
        <w:autoSpaceDN/>
        <w:bidi w:val="0"/>
        <w:spacing w:before="0" w:after="0" w:line="622" w:lineRule="exact"/>
        <w:ind w:left="820" w:right="0" w:firstLine="0"/>
        <w:jc w:val="left"/>
        <w:rPr>
          <w:rFonts w:hint="eastAsia" w:ascii="仿宋" w:hAnsi="仿宋" w:eastAsia="仿宋" w:cs="仿宋"/>
          <w:color w:val="000000"/>
          <w:spacing w:val="0"/>
          <w:w w:val="100"/>
          <w:position w:val="0"/>
          <w:sz w:val="32"/>
          <w:szCs w:val="32"/>
          <w:shd w:val="clear" w:color="auto" w:fill="auto"/>
        </w:rPr>
      </w:pPr>
    </w:p>
    <w:p w14:paraId="29EFB0E1">
      <w:pPr>
        <w:pStyle w:val="24"/>
        <w:keepNext w:val="0"/>
        <w:keepLines w:val="0"/>
        <w:pageBreakBefore w:val="0"/>
        <w:widowControl w:val="0"/>
        <w:shd w:val="clear" w:color="auto" w:fill="auto"/>
        <w:kinsoku/>
        <w:overflowPunct/>
        <w:topLinePunct/>
        <w:autoSpaceDN/>
        <w:bidi w:val="0"/>
        <w:spacing w:before="0" w:after="0" w:line="622" w:lineRule="exact"/>
        <w:ind w:left="820" w:right="0" w:firstLine="0"/>
        <w:jc w:val="left"/>
        <w:rPr>
          <w:rFonts w:hint="eastAsia" w:ascii="仿宋" w:hAnsi="仿宋" w:eastAsia="仿宋" w:cs="仿宋"/>
          <w:color w:val="000000"/>
          <w:spacing w:val="0"/>
          <w:w w:val="100"/>
          <w:position w:val="0"/>
          <w:sz w:val="32"/>
          <w:szCs w:val="32"/>
          <w:shd w:val="clear" w:color="auto" w:fill="auto"/>
        </w:rPr>
      </w:pPr>
    </w:p>
    <w:p w14:paraId="6EC52C2A">
      <w:pPr>
        <w:pStyle w:val="24"/>
        <w:keepNext w:val="0"/>
        <w:keepLines w:val="0"/>
        <w:pageBreakBefore w:val="0"/>
        <w:widowControl w:val="0"/>
        <w:shd w:val="clear" w:color="auto" w:fill="auto"/>
        <w:kinsoku/>
        <w:overflowPunct/>
        <w:topLinePunct/>
        <w:autoSpaceDE/>
        <w:autoSpaceDN/>
        <w:bidi w:val="0"/>
        <w:adjustRightInd/>
        <w:snapToGrid/>
        <w:spacing w:before="0" w:after="0" w:line="622" w:lineRule="exact"/>
        <w:ind w:left="0" w:right="0" w:firstLine="964" w:firstLineChars="300"/>
        <w:jc w:val="left"/>
        <w:textAlignment w:val="auto"/>
        <w:rPr>
          <w:rFonts w:hint="eastAsia" w:ascii="仿宋" w:hAnsi="仿宋" w:eastAsia="仿宋" w:cs="仿宋"/>
          <w:snapToGrid/>
          <w:color w:val="000000"/>
          <w:spacing w:val="0"/>
          <w:w w:val="100"/>
          <w:kern w:val="0"/>
          <w:position w:val="0"/>
          <w:sz w:val="32"/>
          <w:szCs w:val="32"/>
          <w:shd w:val="clear" w:color="auto" w:fill="auto"/>
          <w:lang w:val="en-US" w:eastAsia="zh-CN"/>
        </w:rPr>
      </w:pPr>
      <w:r>
        <w:rPr>
          <w:rFonts w:hint="eastAsia" w:ascii="仿宋" w:hAnsi="仿宋" w:eastAsia="仿宋" w:cs="仿宋"/>
          <w:snapToGrid/>
          <w:color w:val="000000"/>
          <w:spacing w:val="0"/>
          <w:w w:val="100"/>
          <w:kern w:val="0"/>
          <w:position w:val="0"/>
          <w:sz w:val="32"/>
          <w:szCs w:val="32"/>
          <w:shd w:val="clear" w:color="auto" w:fill="auto"/>
          <w:lang w:val="en-US" w:eastAsia="zh-CN"/>
        </w:rPr>
        <w:t>采 购 人：河南朝跃建筑工程有限公司</w:t>
      </w:r>
    </w:p>
    <w:p w14:paraId="4344DDF9">
      <w:pPr>
        <w:pStyle w:val="24"/>
        <w:keepNext w:val="0"/>
        <w:keepLines w:val="0"/>
        <w:pageBreakBefore w:val="0"/>
        <w:widowControl w:val="0"/>
        <w:shd w:val="clear" w:color="auto" w:fill="auto"/>
        <w:kinsoku/>
        <w:overflowPunct/>
        <w:topLinePunct/>
        <w:autoSpaceDE/>
        <w:autoSpaceDN/>
        <w:bidi w:val="0"/>
        <w:adjustRightInd/>
        <w:snapToGrid/>
        <w:spacing w:before="0" w:after="0" w:line="622" w:lineRule="exact"/>
        <w:ind w:left="0" w:right="0" w:firstLine="964" w:firstLineChars="300"/>
        <w:jc w:val="left"/>
        <w:textAlignment w:val="auto"/>
        <w:rPr>
          <w:rFonts w:hint="eastAsia" w:ascii="仿宋" w:hAnsi="仿宋" w:eastAsia="仿宋" w:cs="仿宋"/>
          <w:snapToGrid/>
          <w:color w:val="000000"/>
          <w:spacing w:val="0"/>
          <w:w w:val="100"/>
          <w:kern w:val="0"/>
          <w:position w:val="0"/>
          <w:sz w:val="32"/>
          <w:szCs w:val="32"/>
          <w:shd w:val="clear" w:color="auto" w:fill="auto"/>
          <w:lang w:val="en-US" w:eastAsia="zh-CN"/>
        </w:rPr>
      </w:pPr>
      <w:r>
        <w:rPr>
          <w:rFonts w:hint="eastAsia" w:ascii="仿宋" w:hAnsi="仿宋" w:eastAsia="仿宋" w:cs="仿宋"/>
          <w:snapToGrid/>
          <w:color w:val="000000"/>
          <w:spacing w:val="0"/>
          <w:w w:val="100"/>
          <w:kern w:val="0"/>
          <w:position w:val="0"/>
          <w:sz w:val="32"/>
          <w:szCs w:val="32"/>
          <w:shd w:val="clear" w:color="auto" w:fill="auto"/>
          <w:lang w:val="en-US" w:eastAsia="zh-CN"/>
        </w:rPr>
        <w:t>代理机构：濮阳市工程咨询有限公司</w:t>
      </w:r>
    </w:p>
    <w:p w14:paraId="5ACEBFBB">
      <w:pPr>
        <w:pStyle w:val="24"/>
        <w:keepNext w:val="0"/>
        <w:keepLines w:val="0"/>
        <w:pageBreakBefore w:val="0"/>
        <w:widowControl w:val="0"/>
        <w:shd w:val="clear" w:color="auto" w:fill="auto"/>
        <w:kinsoku/>
        <w:overflowPunct/>
        <w:topLinePunct/>
        <w:autoSpaceDE/>
        <w:autoSpaceDN/>
        <w:bidi w:val="0"/>
        <w:adjustRightInd/>
        <w:snapToGrid/>
        <w:spacing w:before="0" w:after="0" w:line="622" w:lineRule="exact"/>
        <w:ind w:left="0" w:right="0" w:firstLine="964" w:firstLineChars="300"/>
        <w:jc w:val="left"/>
        <w:textAlignment w:val="auto"/>
        <w:rPr>
          <w:rFonts w:hint="eastAsia" w:ascii="仿宋" w:hAnsi="仿宋" w:eastAsia="仿宋" w:cs="仿宋"/>
          <w:snapToGrid/>
          <w:color w:val="000000"/>
          <w:spacing w:val="0"/>
          <w:w w:val="100"/>
          <w:kern w:val="0"/>
          <w:position w:val="0"/>
          <w:sz w:val="32"/>
          <w:szCs w:val="32"/>
          <w:shd w:val="clear" w:color="auto" w:fill="auto"/>
          <w:lang w:val="en-US" w:eastAsia="zh-CN"/>
        </w:rPr>
      </w:pPr>
      <w:r>
        <w:rPr>
          <w:rFonts w:hint="eastAsia" w:ascii="仿宋" w:hAnsi="仿宋" w:eastAsia="仿宋" w:cs="仿宋"/>
          <w:snapToGrid/>
          <w:color w:val="000000"/>
          <w:spacing w:val="0"/>
          <w:w w:val="100"/>
          <w:kern w:val="0"/>
          <w:position w:val="0"/>
          <w:sz w:val="32"/>
          <w:szCs w:val="32"/>
          <w:shd w:val="clear" w:color="auto" w:fill="auto"/>
          <w:lang w:val="en-US" w:eastAsia="zh-CN"/>
        </w:rPr>
        <w:t>日    期：二〇二六年八月</w:t>
      </w:r>
    </w:p>
    <w:p w14:paraId="4264762A">
      <w:pPr>
        <w:pStyle w:val="24"/>
        <w:keepNext w:val="0"/>
        <w:keepLines w:val="0"/>
        <w:pageBreakBefore w:val="0"/>
        <w:widowControl w:val="0"/>
        <w:shd w:val="clear" w:color="auto" w:fill="auto"/>
        <w:kinsoku/>
        <w:overflowPunct/>
        <w:topLinePunct/>
        <w:autoSpaceDE/>
        <w:autoSpaceDN/>
        <w:bidi w:val="0"/>
        <w:adjustRightInd/>
        <w:snapToGrid/>
        <w:spacing w:before="0" w:after="0" w:line="622" w:lineRule="exact"/>
        <w:ind w:left="0" w:right="0" w:firstLine="964" w:firstLineChars="300"/>
        <w:jc w:val="left"/>
        <w:textAlignment w:val="auto"/>
        <w:rPr>
          <w:rFonts w:hint="eastAsia" w:ascii="仿宋" w:hAnsi="仿宋" w:eastAsia="仿宋" w:cs="仿宋"/>
          <w:snapToGrid/>
          <w:color w:val="000000"/>
          <w:spacing w:val="0"/>
          <w:w w:val="100"/>
          <w:kern w:val="0"/>
          <w:position w:val="0"/>
          <w:sz w:val="32"/>
          <w:szCs w:val="32"/>
          <w:shd w:val="clear" w:color="auto" w:fill="auto"/>
          <w:lang w:val="en-US" w:eastAsia="zh-CN"/>
        </w:rPr>
        <w:sectPr>
          <w:pgSz w:w="11906" w:h="16839"/>
          <w:pgMar w:top="1431" w:right="1785" w:bottom="0" w:left="1747" w:header="0" w:footer="0" w:gutter="0"/>
          <w:pgNumType w:fmt="decimal" w:start="1"/>
          <w:cols w:space="720" w:num="1"/>
        </w:sectPr>
      </w:pPr>
    </w:p>
    <w:sdt>
      <w:sdtPr>
        <w:rPr>
          <w:rFonts w:hint="eastAsia" w:ascii="方正仿宋_GBK" w:hAnsi="方正仿宋_GBK" w:eastAsia="方正仿宋_GBK" w:cs="方正仿宋_GBK"/>
          <w:b/>
          <w:bCs/>
          <w:snapToGrid/>
          <w:spacing w:val="0"/>
          <w:w w:val="100"/>
          <w:position w:val="0"/>
          <w:sz w:val="36"/>
          <w:szCs w:val="44"/>
          <w:shd w:val="clear" w:color="auto" w:fill="auto"/>
          <w:lang w:val="en-US" w:eastAsia="en-US" w:bidi="en-US"/>
        </w:rPr>
        <w:id w:val="147470580"/>
        <w15:color w:val="DBDBDB"/>
        <w:docPartObj>
          <w:docPartGallery w:val="Table of Contents"/>
          <w:docPartUnique/>
        </w:docPartObj>
      </w:sdtPr>
      <w:sdtEndPr>
        <w:rPr>
          <w:rFonts w:hint="eastAsia" w:ascii="仿宋" w:hAnsi="仿宋" w:eastAsia="仿宋" w:cs="仿宋"/>
          <w:b/>
          <w:bCs/>
          <w:snapToGrid w:val="0"/>
          <w:color w:val="000000"/>
          <w:spacing w:val="0"/>
          <w:w w:val="100"/>
          <w:kern w:val="0"/>
          <w:position w:val="0"/>
          <w:sz w:val="21"/>
          <w:szCs w:val="24"/>
          <w:shd w:val="clear" w:color="auto" w:fill="auto"/>
          <w:lang w:val="en-US" w:eastAsia="en-US" w:bidi="ar-SA"/>
        </w:rPr>
      </w:sdtEndPr>
      <w:sdtContent>
        <w:p w14:paraId="65749390">
          <w:pPr>
            <w:pStyle w:val="10"/>
            <w:keepNext w:val="0"/>
            <w:keepLines w:val="0"/>
            <w:pageBreakBefore w:val="0"/>
            <w:widowControl/>
            <w:tabs>
              <w:tab w:val="right" w:leader="dot" w:pos="8494"/>
            </w:tabs>
            <w:kinsoku w:val="0"/>
            <w:wordWrap/>
            <w:overflowPunct/>
            <w:topLinePunct w:val="0"/>
            <w:autoSpaceDE w:val="0"/>
            <w:autoSpaceDN w:val="0"/>
            <w:bidi w:val="0"/>
            <w:adjustRightInd w:val="0"/>
            <w:snapToGrid w:val="0"/>
            <w:spacing w:line="360" w:lineRule="auto"/>
            <w:jc w:val="center"/>
            <w:textAlignment w:val="baseline"/>
            <w:rPr>
              <w:rFonts w:hint="eastAsia" w:ascii="方正仿宋_GBK" w:hAnsi="方正仿宋_GBK" w:eastAsia="方正仿宋_GBK" w:cs="方正仿宋_GBK"/>
              <w:b/>
              <w:bCs/>
              <w:snapToGrid/>
              <w:spacing w:val="0"/>
              <w:w w:val="100"/>
              <w:position w:val="0"/>
              <w:sz w:val="36"/>
              <w:szCs w:val="44"/>
              <w:shd w:val="clear" w:color="auto" w:fill="auto"/>
              <w:lang w:val="en-US" w:eastAsia="zh-CN" w:bidi="en-US"/>
            </w:rPr>
          </w:pPr>
          <w:r>
            <w:rPr>
              <w:rFonts w:hint="eastAsia" w:ascii="方正仿宋_GBK" w:hAnsi="方正仿宋_GBK" w:eastAsia="方正仿宋_GBK" w:cs="方正仿宋_GBK"/>
              <w:b/>
              <w:bCs/>
              <w:snapToGrid/>
              <w:spacing w:val="0"/>
              <w:w w:val="100"/>
              <w:position w:val="0"/>
              <w:sz w:val="36"/>
              <w:szCs w:val="44"/>
              <w:shd w:val="clear" w:color="auto" w:fill="auto"/>
              <w:lang w:val="en-US" w:eastAsia="zh-CN" w:bidi="en-US"/>
            </w:rPr>
            <w:t>目录</w:t>
          </w:r>
        </w:p>
        <w:p w14:paraId="0E6C5E2B">
          <w:pPr>
            <w:pStyle w:val="10"/>
            <w:keepNext w:val="0"/>
            <w:keepLines w:val="0"/>
            <w:pageBreakBefore w:val="0"/>
            <w:widowControl/>
            <w:tabs>
              <w:tab w:val="right" w:leader="dot" w:pos="8494"/>
            </w:tabs>
            <w:kinsoku w:val="0"/>
            <w:wordWrap/>
            <w:overflowPunct/>
            <w:topLinePunct w:val="0"/>
            <w:autoSpaceDE w:val="0"/>
            <w:autoSpaceDN w:val="0"/>
            <w:bidi w:val="0"/>
            <w:adjustRightInd w:val="0"/>
            <w:snapToGrid w:val="0"/>
            <w:spacing w:line="360" w:lineRule="auto"/>
            <w:textAlignment w:val="baseline"/>
            <w:rPr>
              <w:rFonts w:hint="eastAsia" w:ascii="方正仿宋_GBK" w:hAnsi="方正仿宋_GBK" w:eastAsia="方正仿宋_GBK" w:cs="方正仿宋_GBK"/>
              <w:sz w:val="32"/>
              <w:szCs w:val="32"/>
            </w:rPr>
          </w:pPr>
          <w:r>
            <w:rPr>
              <w:rFonts w:hint="eastAsia" w:ascii="仿宋" w:hAnsi="仿宋" w:eastAsia="仿宋" w:cs="仿宋"/>
              <w:snapToGrid w:val="0"/>
              <w:color w:val="000000"/>
              <w:kern w:val="0"/>
              <w:sz w:val="24"/>
              <w:szCs w:val="24"/>
              <w:lang w:val="en-US" w:eastAsia="en-US" w:bidi="ar-SA"/>
            </w:rPr>
            <w:fldChar w:fldCharType="begin"/>
          </w:r>
          <w:r>
            <w:rPr>
              <w:rFonts w:hint="eastAsia" w:ascii="仿宋" w:hAnsi="仿宋" w:eastAsia="仿宋" w:cs="仿宋"/>
              <w:snapToGrid w:val="0"/>
              <w:color w:val="000000"/>
              <w:kern w:val="0"/>
              <w:sz w:val="24"/>
              <w:szCs w:val="24"/>
              <w:lang w:val="en-US" w:eastAsia="en-US" w:bidi="ar-SA"/>
            </w:rPr>
            <w:instrText xml:space="preserve">TOC \o "1-1" \h \u </w:instrText>
          </w:r>
          <w:r>
            <w:rPr>
              <w:rFonts w:hint="eastAsia" w:ascii="仿宋" w:hAnsi="仿宋" w:eastAsia="仿宋" w:cs="仿宋"/>
              <w:snapToGrid w:val="0"/>
              <w:color w:val="000000"/>
              <w:kern w:val="0"/>
              <w:sz w:val="24"/>
              <w:szCs w:val="24"/>
              <w:lang w:val="en-US" w:eastAsia="en-US" w:bidi="ar-SA"/>
            </w:rPr>
            <w:fldChar w:fldCharType="separate"/>
          </w:r>
          <w:r>
            <w:rPr>
              <w:rFonts w:hint="eastAsia" w:ascii="方正仿宋_GBK" w:hAnsi="方正仿宋_GBK" w:eastAsia="方正仿宋_GBK" w:cs="方正仿宋_GBK"/>
              <w:snapToGrid w:val="0"/>
              <w:color w:val="000000"/>
              <w:kern w:val="0"/>
              <w:sz w:val="32"/>
              <w:szCs w:val="40"/>
              <w:lang w:val="en-US" w:eastAsia="en-US" w:bidi="ar-SA"/>
            </w:rPr>
            <w:fldChar w:fldCharType="begin"/>
          </w:r>
          <w:r>
            <w:rPr>
              <w:rFonts w:hint="eastAsia" w:ascii="方正仿宋_GBK" w:hAnsi="方正仿宋_GBK" w:eastAsia="方正仿宋_GBK" w:cs="方正仿宋_GBK"/>
              <w:snapToGrid w:val="0"/>
              <w:kern w:val="0"/>
              <w:sz w:val="32"/>
              <w:szCs w:val="40"/>
              <w:lang w:val="en-US" w:eastAsia="en-US" w:bidi="ar-SA"/>
            </w:rPr>
            <w:instrText xml:space="preserve"> HYPERLINK \l _Toc16905 </w:instrText>
          </w:r>
          <w:r>
            <w:rPr>
              <w:rFonts w:hint="eastAsia" w:ascii="方正仿宋_GBK" w:hAnsi="方正仿宋_GBK" w:eastAsia="方正仿宋_GBK" w:cs="方正仿宋_GBK"/>
              <w:snapToGrid w:val="0"/>
              <w:kern w:val="0"/>
              <w:sz w:val="32"/>
              <w:szCs w:val="40"/>
              <w:lang w:val="en-US" w:eastAsia="en-US" w:bidi="ar-SA"/>
            </w:rPr>
            <w:fldChar w:fldCharType="separate"/>
          </w:r>
          <w:r>
            <w:rPr>
              <w:rFonts w:hint="eastAsia" w:ascii="方正仿宋_GBK" w:hAnsi="方正仿宋_GBK" w:eastAsia="方正仿宋_GBK" w:cs="方正仿宋_GBK"/>
              <w:snapToGrid/>
              <w:spacing w:val="0"/>
              <w:w w:val="100"/>
              <w:position w:val="0"/>
              <w:sz w:val="32"/>
              <w:szCs w:val="40"/>
              <w:shd w:val="clear" w:color="auto" w:fill="auto"/>
              <w:lang w:val="en-US" w:eastAsia="zh-CN" w:bidi="en-US"/>
            </w:rPr>
            <w:t>第一章  公开询比公告</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_Toc16905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napToGrid w:val="0"/>
              <w:color w:val="000000"/>
              <w:kern w:val="0"/>
              <w:sz w:val="32"/>
              <w:szCs w:val="40"/>
              <w:lang w:val="en-US" w:eastAsia="en-US" w:bidi="ar-SA"/>
            </w:rPr>
            <w:fldChar w:fldCharType="end"/>
          </w:r>
        </w:p>
        <w:p w14:paraId="288F3FBA">
          <w:pPr>
            <w:pStyle w:val="10"/>
            <w:keepNext w:val="0"/>
            <w:keepLines w:val="0"/>
            <w:pageBreakBefore w:val="0"/>
            <w:widowControl/>
            <w:tabs>
              <w:tab w:val="right" w:leader="dot" w:pos="8494"/>
            </w:tabs>
            <w:kinsoku w:val="0"/>
            <w:wordWrap/>
            <w:overflowPunct/>
            <w:topLinePunct w:val="0"/>
            <w:autoSpaceDE w:val="0"/>
            <w:autoSpaceDN w:val="0"/>
            <w:bidi w:val="0"/>
            <w:adjustRightInd w:val="0"/>
            <w:snapToGrid w:val="0"/>
            <w:spacing w:line="360" w:lineRule="auto"/>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napToGrid w:val="0"/>
              <w:color w:val="000000"/>
              <w:kern w:val="0"/>
              <w:sz w:val="32"/>
              <w:szCs w:val="40"/>
              <w:lang w:val="en-US" w:eastAsia="en-US" w:bidi="ar-SA"/>
            </w:rPr>
            <w:fldChar w:fldCharType="begin"/>
          </w:r>
          <w:r>
            <w:rPr>
              <w:rFonts w:hint="eastAsia" w:ascii="方正仿宋_GBK" w:hAnsi="方正仿宋_GBK" w:eastAsia="方正仿宋_GBK" w:cs="方正仿宋_GBK"/>
              <w:snapToGrid w:val="0"/>
              <w:kern w:val="0"/>
              <w:sz w:val="32"/>
              <w:szCs w:val="40"/>
              <w:lang w:val="en-US" w:eastAsia="en-US" w:bidi="ar-SA"/>
            </w:rPr>
            <w:instrText xml:space="preserve"> HYPERLINK \l _Toc21175 </w:instrText>
          </w:r>
          <w:r>
            <w:rPr>
              <w:rFonts w:hint="eastAsia" w:ascii="方正仿宋_GBK" w:hAnsi="方正仿宋_GBK" w:eastAsia="方正仿宋_GBK" w:cs="方正仿宋_GBK"/>
              <w:snapToGrid w:val="0"/>
              <w:kern w:val="0"/>
              <w:sz w:val="32"/>
              <w:szCs w:val="40"/>
              <w:lang w:val="en-US" w:eastAsia="en-US" w:bidi="ar-SA"/>
            </w:rPr>
            <w:fldChar w:fldCharType="separate"/>
          </w:r>
          <w:r>
            <w:rPr>
              <w:rFonts w:hint="eastAsia" w:ascii="方正仿宋_GBK" w:hAnsi="方正仿宋_GBK" w:eastAsia="方正仿宋_GBK" w:cs="方正仿宋_GBK"/>
              <w:snapToGrid/>
              <w:spacing w:val="0"/>
              <w:w w:val="100"/>
              <w:position w:val="0"/>
              <w:sz w:val="32"/>
              <w:szCs w:val="40"/>
              <w:shd w:val="clear" w:color="auto" w:fill="auto"/>
              <w:lang w:val="en-US" w:eastAsia="zh-CN" w:bidi="en-US"/>
            </w:rPr>
            <w:t>第二章  供应商须知</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_Toc21175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napToGrid w:val="0"/>
              <w:color w:val="000000"/>
              <w:kern w:val="0"/>
              <w:sz w:val="32"/>
              <w:szCs w:val="40"/>
              <w:lang w:val="en-US" w:eastAsia="en-US" w:bidi="ar-SA"/>
            </w:rPr>
            <w:fldChar w:fldCharType="end"/>
          </w:r>
        </w:p>
        <w:p w14:paraId="7C30F146">
          <w:pPr>
            <w:pStyle w:val="10"/>
            <w:keepNext w:val="0"/>
            <w:keepLines w:val="0"/>
            <w:pageBreakBefore w:val="0"/>
            <w:widowControl/>
            <w:tabs>
              <w:tab w:val="right" w:leader="dot" w:pos="8494"/>
            </w:tabs>
            <w:kinsoku w:val="0"/>
            <w:wordWrap/>
            <w:overflowPunct/>
            <w:topLinePunct w:val="0"/>
            <w:autoSpaceDE w:val="0"/>
            <w:autoSpaceDN w:val="0"/>
            <w:bidi w:val="0"/>
            <w:adjustRightInd w:val="0"/>
            <w:snapToGrid w:val="0"/>
            <w:spacing w:line="360" w:lineRule="auto"/>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napToGrid w:val="0"/>
              <w:color w:val="000000"/>
              <w:kern w:val="0"/>
              <w:sz w:val="32"/>
              <w:szCs w:val="40"/>
              <w:lang w:val="en-US" w:eastAsia="en-US" w:bidi="ar-SA"/>
            </w:rPr>
            <w:fldChar w:fldCharType="begin"/>
          </w:r>
          <w:r>
            <w:rPr>
              <w:rFonts w:hint="eastAsia" w:ascii="方正仿宋_GBK" w:hAnsi="方正仿宋_GBK" w:eastAsia="方正仿宋_GBK" w:cs="方正仿宋_GBK"/>
              <w:snapToGrid w:val="0"/>
              <w:kern w:val="0"/>
              <w:sz w:val="32"/>
              <w:szCs w:val="40"/>
              <w:lang w:val="en-US" w:eastAsia="en-US" w:bidi="ar-SA"/>
            </w:rPr>
            <w:instrText xml:space="preserve"> HYPERLINK \l _Toc24631 </w:instrText>
          </w:r>
          <w:r>
            <w:rPr>
              <w:rFonts w:hint="eastAsia" w:ascii="方正仿宋_GBK" w:hAnsi="方正仿宋_GBK" w:eastAsia="方正仿宋_GBK" w:cs="方正仿宋_GBK"/>
              <w:snapToGrid w:val="0"/>
              <w:kern w:val="0"/>
              <w:sz w:val="32"/>
              <w:szCs w:val="40"/>
              <w:lang w:val="en-US" w:eastAsia="en-US" w:bidi="ar-SA"/>
            </w:rPr>
            <w:fldChar w:fldCharType="separate"/>
          </w:r>
          <w:r>
            <w:rPr>
              <w:rFonts w:hint="eastAsia" w:ascii="方正仿宋_GBK" w:hAnsi="方正仿宋_GBK" w:eastAsia="方正仿宋_GBK" w:cs="方正仿宋_GBK"/>
              <w:snapToGrid/>
              <w:spacing w:val="0"/>
              <w:w w:val="100"/>
              <w:position w:val="0"/>
              <w:sz w:val="32"/>
              <w:szCs w:val="40"/>
              <w:shd w:val="clear" w:color="auto" w:fill="auto"/>
              <w:lang w:val="en-US" w:eastAsia="zh-CN" w:bidi="en-US"/>
            </w:rPr>
            <w:t>第三章  采购需求</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_Toc24631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napToGrid w:val="0"/>
              <w:color w:val="000000"/>
              <w:kern w:val="0"/>
              <w:sz w:val="32"/>
              <w:szCs w:val="40"/>
              <w:lang w:val="en-US" w:eastAsia="en-US" w:bidi="ar-SA"/>
            </w:rPr>
            <w:fldChar w:fldCharType="end"/>
          </w:r>
        </w:p>
        <w:p w14:paraId="6EE88909">
          <w:pPr>
            <w:pStyle w:val="10"/>
            <w:keepNext w:val="0"/>
            <w:keepLines w:val="0"/>
            <w:pageBreakBefore w:val="0"/>
            <w:widowControl/>
            <w:tabs>
              <w:tab w:val="right" w:leader="dot" w:pos="8494"/>
            </w:tabs>
            <w:kinsoku w:val="0"/>
            <w:wordWrap/>
            <w:overflowPunct/>
            <w:topLinePunct w:val="0"/>
            <w:autoSpaceDE w:val="0"/>
            <w:autoSpaceDN w:val="0"/>
            <w:bidi w:val="0"/>
            <w:adjustRightInd w:val="0"/>
            <w:snapToGrid w:val="0"/>
            <w:spacing w:line="360" w:lineRule="auto"/>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napToGrid w:val="0"/>
              <w:color w:val="000000"/>
              <w:kern w:val="0"/>
              <w:sz w:val="32"/>
              <w:szCs w:val="40"/>
              <w:lang w:val="en-US" w:eastAsia="en-US" w:bidi="ar-SA"/>
            </w:rPr>
            <w:fldChar w:fldCharType="begin"/>
          </w:r>
          <w:r>
            <w:rPr>
              <w:rFonts w:hint="eastAsia" w:ascii="方正仿宋_GBK" w:hAnsi="方正仿宋_GBK" w:eastAsia="方正仿宋_GBK" w:cs="方正仿宋_GBK"/>
              <w:snapToGrid w:val="0"/>
              <w:kern w:val="0"/>
              <w:sz w:val="32"/>
              <w:szCs w:val="40"/>
              <w:lang w:val="en-US" w:eastAsia="en-US" w:bidi="ar-SA"/>
            </w:rPr>
            <w:instrText xml:space="preserve"> HYPERLINK \l _Toc5129 </w:instrText>
          </w:r>
          <w:r>
            <w:rPr>
              <w:rFonts w:hint="eastAsia" w:ascii="方正仿宋_GBK" w:hAnsi="方正仿宋_GBK" w:eastAsia="方正仿宋_GBK" w:cs="方正仿宋_GBK"/>
              <w:snapToGrid w:val="0"/>
              <w:kern w:val="0"/>
              <w:sz w:val="32"/>
              <w:szCs w:val="40"/>
              <w:lang w:val="en-US" w:eastAsia="en-US" w:bidi="ar-SA"/>
            </w:rPr>
            <w:fldChar w:fldCharType="separate"/>
          </w:r>
          <w:r>
            <w:rPr>
              <w:rFonts w:hint="eastAsia" w:ascii="方正仿宋_GBK" w:hAnsi="方正仿宋_GBK" w:eastAsia="方正仿宋_GBK" w:cs="方正仿宋_GBK"/>
              <w:snapToGrid/>
              <w:spacing w:val="0"/>
              <w:w w:val="100"/>
              <w:position w:val="0"/>
              <w:sz w:val="32"/>
              <w:szCs w:val="40"/>
              <w:shd w:val="clear" w:color="auto" w:fill="auto"/>
              <w:lang w:val="en-US" w:eastAsia="zh-CN" w:bidi="en-US"/>
            </w:rPr>
            <w:t>第四章  合同格式</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_Toc5129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23</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napToGrid w:val="0"/>
              <w:color w:val="000000"/>
              <w:kern w:val="0"/>
              <w:sz w:val="32"/>
              <w:szCs w:val="40"/>
              <w:lang w:val="en-US" w:eastAsia="en-US" w:bidi="ar-SA"/>
            </w:rPr>
            <w:fldChar w:fldCharType="end"/>
          </w:r>
        </w:p>
        <w:p w14:paraId="431E7469">
          <w:pPr>
            <w:pStyle w:val="10"/>
            <w:keepNext w:val="0"/>
            <w:keepLines w:val="0"/>
            <w:pageBreakBefore w:val="0"/>
            <w:widowControl/>
            <w:tabs>
              <w:tab w:val="right" w:leader="dot" w:pos="8494"/>
            </w:tabs>
            <w:kinsoku w:val="0"/>
            <w:wordWrap/>
            <w:overflowPunct/>
            <w:topLinePunct w:val="0"/>
            <w:autoSpaceDE w:val="0"/>
            <w:autoSpaceDN w:val="0"/>
            <w:bidi w:val="0"/>
            <w:adjustRightInd w:val="0"/>
            <w:snapToGrid w:val="0"/>
            <w:spacing w:line="360" w:lineRule="auto"/>
            <w:textAlignment w:val="baseline"/>
          </w:pPr>
          <w:r>
            <w:rPr>
              <w:rFonts w:hint="eastAsia" w:ascii="方正仿宋_GBK" w:hAnsi="方正仿宋_GBK" w:eastAsia="方正仿宋_GBK" w:cs="方正仿宋_GBK"/>
              <w:snapToGrid w:val="0"/>
              <w:color w:val="000000"/>
              <w:kern w:val="0"/>
              <w:sz w:val="32"/>
              <w:szCs w:val="40"/>
              <w:lang w:val="en-US" w:eastAsia="en-US" w:bidi="ar-SA"/>
            </w:rPr>
            <w:fldChar w:fldCharType="begin"/>
          </w:r>
          <w:r>
            <w:rPr>
              <w:rFonts w:hint="eastAsia" w:ascii="方正仿宋_GBK" w:hAnsi="方正仿宋_GBK" w:eastAsia="方正仿宋_GBK" w:cs="方正仿宋_GBK"/>
              <w:snapToGrid w:val="0"/>
              <w:kern w:val="0"/>
              <w:sz w:val="32"/>
              <w:szCs w:val="40"/>
              <w:lang w:val="en-US" w:eastAsia="en-US" w:bidi="ar-SA"/>
            </w:rPr>
            <w:instrText xml:space="preserve"> HYPERLINK \l _Toc21197 </w:instrText>
          </w:r>
          <w:r>
            <w:rPr>
              <w:rFonts w:hint="eastAsia" w:ascii="方正仿宋_GBK" w:hAnsi="方正仿宋_GBK" w:eastAsia="方正仿宋_GBK" w:cs="方正仿宋_GBK"/>
              <w:snapToGrid w:val="0"/>
              <w:kern w:val="0"/>
              <w:sz w:val="32"/>
              <w:szCs w:val="40"/>
              <w:lang w:val="en-US" w:eastAsia="en-US" w:bidi="ar-SA"/>
            </w:rPr>
            <w:fldChar w:fldCharType="separate"/>
          </w:r>
          <w:r>
            <w:rPr>
              <w:rFonts w:hint="eastAsia" w:ascii="方正仿宋_GBK" w:hAnsi="方正仿宋_GBK" w:eastAsia="方正仿宋_GBK" w:cs="方正仿宋_GBK"/>
              <w:snapToGrid/>
              <w:spacing w:val="0"/>
              <w:w w:val="100"/>
              <w:position w:val="0"/>
              <w:sz w:val="32"/>
              <w:szCs w:val="40"/>
              <w:shd w:val="clear" w:color="auto" w:fill="auto"/>
              <w:lang w:val="en-US" w:eastAsia="zh-CN" w:bidi="en-US"/>
            </w:rPr>
            <w:t>第五章  响应文件格式</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_Toc21197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27</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napToGrid w:val="0"/>
              <w:color w:val="000000"/>
              <w:kern w:val="0"/>
              <w:sz w:val="32"/>
              <w:szCs w:val="40"/>
              <w:lang w:val="en-US" w:eastAsia="en-US" w:bidi="ar-SA"/>
            </w:rPr>
            <w:fldChar w:fldCharType="end"/>
          </w:r>
        </w:p>
        <w:p w14:paraId="05C968B3">
          <w:pPr>
            <w:pageBreakBefore w:val="0"/>
            <w:kinsoku/>
            <w:overflowPunct/>
            <w:topLinePunct/>
            <w:autoSpaceDN/>
            <w:bidi w:val="0"/>
            <w:spacing w:line="219" w:lineRule="auto"/>
            <w:rPr>
              <w:rFonts w:hint="eastAsia" w:ascii="仿宋" w:hAnsi="仿宋" w:eastAsia="仿宋" w:cs="仿宋"/>
              <w:snapToGrid w:val="0"/>
              <w:color w:val="000000"/>
              <w:kern w:val="0"/>
              <w:sz w:val="21"/>
              <w:szCs w:val="24"/>
              <w:lang w:val="en-US" w:eastAsia="en-US" w:bidi="ar-SA"/>
            </w:rPr>
          </w:pPr>
          <w:r>
            <w:rPr>
              <w:rFonts w:hint="eastAsia" w:ascii="仿宋" w:hAnsi="仿宋" w:eastAsia="仿宋" w:cs="仿宋"/>
              <w:snapToGrid w:val="0"/>
              <w:color w:val="000000"/>
              <w:kern w:val="0"/>
              <w:szCs w:val="24"/>
              <w:lang w:val="en-US" w:eastAsia="en-US" w:bidi="ar-SA"/>
            </w:rPr>
            <w:fldChar w:fldCharType="end"/>
          </w:r>
        </w:p>
      </w:sdtContent>
    </w:sdt>
    <w:p w14:paraId="4C7D3451">
      <w:pPr>
        <w:pageBreakBefore w:val="0"/>
        <w:kinsoku/>
        <w:overflowPunct/>
        <w:topLinePunct/>
        <w:autoSpaceDN/>
        <w:bidi w:val="0"/>
        <w:spacing w:line="219" w:lineRule="auto"/>
        <w:rPr>
          <w:rFonts w:hint="eastAsia" w:ascii="仿宋" w:hAnsi="仿宋" w:eastAsia="仿宋" w:cs="仿宋"/>
          <w:snapToGrid w:val="0"/>
          <w:color w:val="000000"/>
          <w:kern w:val="0"/>
          <w:sz w:val="21"/>
          <w:szCs w:val="24"/>
          <w:lang w:val="en-US" w:eastAsia="en-US" w:bidi="ar-SA"/>
        </w:rPr>
        <w:sectPr>
          <w:footerReference r:id="rId5" w:type="default"/>
          <w:pgSz w:w="11906" w:h="16839"/>
          <w:pgMar w:top="1431" w:right="1700" w:bottom="1156" w:left="1712" w:header="0" w:footer="994" w:gutter="0"/>
          <w:pgNumType w:fmt="decimal"/>
          <w:cols w:space="720" w:num="1"/>
        </w:sectPr>
      </w:pPr>
    </w:p>
    <w:p w14:paraId="60F2F4C4">
      <w:pPr>
        <w:pStyle w:val="2"/>
        <w:keepNext/>
        <w:keepLines/>
        <w:pageBreakBefore w:val="0"/>
        <w:widowControl w:val="0"/>
        <w:shd w:val="clear" w:color="auto" w:fill="auto"/>
        <w:kinsoku/>
        <w:wordWrap/>
        <w:overflowPunct/>
        <w:topLinePunct/>
        <w:autoSpaceDE/>
        <w:autoSpaceDN/>
        <w:bidi w:val="0"/>
        <w:adjustRightInd/>
        <w:snapToGrid/>
        <w:spacing w:line="360" w:lineRule="auto"/>
        <w:ind w:left="0" w:right="0" w:firstLine="0"/>
        <w:jc w:val="center"/>
        <w:textAlignment w:val="auto"/>
        <w:rPr>
          <w:rFonts w:hint="eastAsia" w:ascii="仿宋" w:hAnsi="仿宋" w:eastAsia="仿宋" w:cs="仿宋"/>
          <w:snapToGrid/>
          <w:spacing w:val="0"/>
          <w:w w:val="100"/>
          <w:position w:val="0"/>
          <w:szCs w:val="24"/>
          <w:shd w:val="clear" w:color="auto" w:fill="auto"/>
          <w:lang w:val="en-US" w:eastAsia="zh-CN" w:bidi="en-US"/>
        </w:rPr>
      </w:pPr>
      <w:bookmarkStart w:id="2" w:name="bookmark1"/>
      <w:bookmarkEnd w:id="2"/>
      <w:bookmarkStart w:id="3" w:name="_Toc24765"/>
      <w:bookmarkStart w:id="4" w:name="_Toc16905"/>
      <w:bookmarkStart w:id="5" w:name="_Toc7413"/>
      <w:bookmarkStart w:id="6" w:name="_Toc1840"/>
      <w:bookmarkStart w:id="7" w:name="_Toc15849"/>
      <w:r>
        <w:rPr>
          <w:rFonts w:hint="eastAsia" w:ascii="仿宋" w:hAnsi="仿宋" w:eastAsia="仿宋" w:cs="仿宋"/>
          <w:snapToGrid/>
          <w:spacing w:val="0"/>
          <w:w w:val="100"/>
          <w:position w:val="0"/>
          <w:szCs w:val="24"/>
          <w:shd w:val="clear" w:color="auto" w:fill="auto"/>
          <w:lang w:val="en-US" w:eastAsia="zh-CN" w:bidi="en-US"/>
        </w:rPr>
        <w:t xml:space="preserve">第一章  </w:t>
      </w:r>
      <w:bookmarkEnd w:id="3"/>
      <w:r>
        <w:rPr>
          <w:rFonts w:hint="eastAsia" w:ascii="仿宋" w:hAnsi="仿宋" w:eastAsia="仿宋" w:cs="仿宋"/>
          <w:snapToGrid/>
          <w:spacing w:val="0"/>
          <w:w w:val="100"/>
          <w:position w:val="0"/>
          <w:szCs w:val="24"/>
          <w:shd w:val="clear" w:color="auto" w:fill="auto"/>
          <w:lang w:val="en-US" w:eastAsia="zh-CN" w:bidi="en-US"/>
        </w:rPr>
        <w:t>公开询比公告</w:t>
      </w:r>
      <w:bookmarkEnd w:id="4"/>
      <w:bookmarkEnd w:id="5"/>
      <w:bookmarkEnd w:id="6"/>
      <w:bookmarkEnd w:id="7"/>
    </w:p>
    <w:p w14:paraId="0C6496AD">
      <w:pPr>
        <w:keepNext w:val="0"/>
        <w:keepLines w:val="0"/>
        <w:pageBreakBefore w:val="0"/>
        <w:widowControl/>
        <w:kinsoku/>
        <w:wordWrap w:val="0"/>
        <w:overflowPunct/>
        <w:topLinePunct/>
        <w:autoSpaceDE/>
        <w:autoSpaceDN/>
        <w:bidi w:val="0"/>
        <w:adjustRightInd/>
        <w:snapToGrid/>
        <w:spacing w:line="360" w:lineRule="auto"/>
        <w:ind w:right="0"/>
        <w:jc w:val="center"/>
        <w:textAlignment w:val="auto"/>
        <w:rPr>
          <w:rFonts w:hint="eastAsia" w:ascii="仿宋" w:hAnsi="仿宋" w:eastAsia="仿宋" w:cs="仿宋"/>
          <w:b/>
          <w:bCs/>
          <w:sz w:val="36"/>
          <w:szCs w:val="36"/>
        </w:rPr>
      </w:pPr>
      <w:r>
        <w:rPr>
          <w:rFonts w:hint="eastAsia" w:ascii="仿宋" w:hAnsi="仿宋" w:eastAsia="仿宋" w:cs="仿宋"/>
          <w:b/>
          <w:bCs/>
          <w:spacing w:val="-2"/>
          <w:sz w:val="32"/>
          <w:szCs w:val="32"/>
          <w:lang w:eastAsia="zh-CN"/>
        </w:rPr>
        <w:t>濮阳县Y108黄河防汛公路彩绘项目公开</w:t>
      </w:r>
      <w:r>
        <w:rPr>
          <w:rFonts w:hint="eastAsia" w:ascii="仿宋" w:hAnsi="仿宋" w:eastAsia="仿宋" w:cs="仿宋"/>
          <w:b/>
          <w:bCs/>
          <w:spacing w:val="-5"/>
          <w:sz w:val="32"/>
          <w:szCs w:val="32"/>
        </w:rPr>
        <w:t>询</w:t>
      </w:r>
      <w:r>
        <w:rPr>
          <w:rFonts w:hint="eastAsia" w:ascii="仿宋" w:hAnsi="仿宋" w:eastAsia="仿宋" w:cs="仿宋"/>
          <w:b/>
          <w:bCs/>
          <w:spacing w:val="-5"/>
          <w:sz w:val="32"/>
          <w:szCs w:val="32"/>
          <w:lang w:val="en-US" w:eastAsia="zh-CN"/>
        </w:rPr>
        <w:t>比</w:t>
      </w:r>
      <w:r>
        <w:rPr>
          <w:rFonts w:hint="eastAsia" w:ascii="仿宋" w:hAnsi="仿宋" w:eastAsia="仿宋" w:cs="仿宋"/>
          <w:b/>
          <w:bCs/>
          <w:spacing w:val="-5"/>
          <w:sz w:val="32"/>
          <w:szCs w:val="32"/>
        </w:rPr>
        <w:t>公告</w:t>
      </w:r>
    </w:p>
    <w:p w14:paraId="0E1C8B47">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rPr>
        <w:t>一、</w:t>
      </w:r>
      <w:r>
        <w:rPr>
          <w:rFonts w:hint="eastAsia" w:ascii="仿宋" w:hAnsi="仿宋" w:eastAsia="仿宋" w:cs="仿宋"/>
          <w:b/>
          <w:bCs/>
          <w:sz w:val="28"/>
          <w:szCs w:val="28"/>
          <w:lang w:val="en-US" w:eastAsia="zh-CN"/>
        </w:rPr>
        <w:t>项目基本情况</w:t>
      </w:r>
    </w:p>
    <w:p w14:paraId="70F33BD0">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项目名称：濮阳县Y108黄河防汛公路彩绘项目</w:t>
      </w:r>
    </w:p>
    <w:p w14:paraId="4E303FBB">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 项目编号：PYZX-2026-25</w:t>
      </w:r>
    </w:p>
    <w:p w14:paraId="4B344992">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eastAsia="宋体"/>
          <w:lang w:eastAsia="zh-CN"/>
        </w:rPr>
      </w:pPr>
      <w:r>
        <w:rPr>
          <w:rFonts w:hint="eastAsia" w:ascii="仿宋" w:hAnsi="仿宋" w:eastAsia="仿宋" w:cs="仿宋"/>
          <w:sz w:val="28"/>
          <w:szCs w:val="28"/>
          <w:lang w:val="en-US" w:eastAsia="zh-CN"/>
        </w:rPr>
        <w:t>3. 预算金额（最高限价）：70元/平方米（含税，需提供增值税专用发票），</w:t>
      </w:r>
      <w:r>
        <w:rPr>
          <w:rFonts w:hint="eastAsia" w:ascii="仿宋" w:hAnsi="仿宋" w:eastAsia="仿宋" w:cs="仿宋"/>
          <w:b/>
          <w:bCs/>
          <w:color w:val="auto"/>
          <w:sz w:val="28"/>
          <w:szCs w:val="28"/>
          <w:lang w:val="en-US" w:eastAsia="zh-CN"/>
        </w:rPr>
        <w:t>供应商报价若高于本项目最高限价，其响应将按无效处理。</w:t>
      </w:r>
    </w:p>
    <w:p w14:paraId="09492FBA">
      <w:pPr>
        <w:keepNext w:val="0"/>
        <w:keepLines w:val="0"/>
        <w:pageBreakBefore w:val="0"/>
        <w:widowControl/>
        <w:kinsoku/>
        <w:wordWrap w:val="0"/>
        <w:overflowPunct/>
        <w:topLinePunct/>
        <w:autoSpaceDE/>
        <w:autoSpaceDN/>
        <w:bidi w:val="0"/>
        <w:adjustRightInd w:val="0"/>
        <w:snapToGrid w:val="0"/>
        <w:spacing w:line="560" w:lineRule="exact"/>
        <w:ind w:firstLine="482" w:firstLineChars="200"/>
        <w:textAlignment w:val="baseline"/>
        <w:rPr>
          <w:rFonts w:hint="eastAsia" w:eastAsia="宋体"/>
          <w:lang w:eastAsia="zh-CN"/>
        </w:rPr>
      </w:pPr>
      <w:r>
        <w:rPr>
          <w:rFonts w:hint="eastAsia" w:ascii="仿宋" w:hAnsi="仿宋" w:eastAsia="仿宋" w:cs="仿宋"/>
          <w:b/>
          <w:bCs/>
          <w:sz w:val="24"/>
          <w:szCs w:val="24"/>
          <w:lang w:val="en-US" w:eastAsia="zh-CN"/>
        </w:rPr>
        <w:t>注：包括但不限于：材料采购、现场施工、质量检测、成品保护、竣工验收、质保期维修及施工安全管控等所有与本项目施工相关的全部工作内容。本报价为完成该项目全周期服务的最终包干价，采购人无需另行支付任何额外费用，项目最终结算金额以实际完成工程量为准。</w:t>
      </w:r>
    </w:p>
    <w:p w14:paraId="2B707286">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 资金来源：自筹资金</w:t>
      </w:r>
    </w:p>
    <w:p w14:paraId="3A47A66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5. 项目地点：采购人指定地点</w:t>
      </w:r>
    </w:p>
    <w:p w14:paraId="4298254D">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eastAsia="宋体"/>
          <w:lang w:eastAsia="zh-CN"/>
        </w:rPr>
      </w:pPr>
      <w:r>
        <w:rPr>
          <w:rFonts w:hint="eastAsia" w:ascii="仿宋" w:hAnsi="仿宋" w:eastAsia="仿宋" w:cs="仿宋"/>
          <w:sz w:val="28"/>
          <w:szCs w:val="28"/>
          <w:lang w:val="en-US" w:eastAsia="zh-CN"/>
        </w:rPr>
        <w:t>6. 采购内容：本次拟对全长1182米、宽4米的道路实施彩绘作业，最终绘制面积以实际完成工程量为准，具体绘制范围及要求以采购人要求为准，彩绘内容的最终决定权及本项目的最终解释权归采购人所有。</w:t>
      </w:r>
    </w:p>
    <w:p w14:paraId="797DCD05">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 工期：10日历天</w:t>
      </w:r>
    </w:p>
    <w:p w14:paraId="725FED89">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8. 本项目不接受联合体投标。</w:t>
      </w:r>
    </w:p>
    <w:p w14:paraId="4AE5026C">
      <w:pPr>
        <w:keepNext w:val="0"/>
        <w:keepLines w:val="0"/>
        <w:pageBreakBefore w:val="0"/>
        <w:widowControl/>
        <w:kinsoku/>
        <w:wordWrap w:val="0"/>
        <w:overflowPunct/>
        <w:topLinePunct/>
        <w:autoSpaceDE/>
        <w:autoSpaceDN/>
        <w:bidi w:val="0"/>
        <w:adjustRightInd/>
        <w:snapToGrid/>
        <w:spacing w:line="5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9. 质量标准：符合国家、行业现行相关规范标准，满足采购人使用要求。</w:t>
      </w:r>
    </w:p>
    <w:p w14:paraId="3869C840">
      <w:pPr>
        <w:keepNext w:val="0"/>
        <w:keepLines w:val="0"/>
        <w:pageBreakBefore w:val="0"/>
        <w:widowControl/>
        <w:kinsoku/>
        <w:wordWrap w:val="0"/>
        <w:overflowPunct/>
        <w:topLinePunct/>
        <w:autoSpaceDE/>
        <w:autoSpaceDN/>
        <w:bidi w:val="0"/>
        <w:adjustRightInd/>
        <w:snapToGrid/>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 本次采购共一个标包。</w:t>
      </w:r>
    </w:p>
    <w:p w14:paraId="4AED0040">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color w:val="auto"/>
          <w:spacing w:val="-2"/>
          <w:sz w:val="28"/>
          <w:szCs w:val="28"/>
        </w:rPr>
      </w:pPr>
      <w:r>
        <w:rPr>
          <w:rFonts w:hint="eastAsia" w:ascii="仿宋" w:hAnsi="仿宋" w:eastAsia="仿宋" w:cs="仿宋"/>
          <w:b/>
          <w:bCs/>
          <w:color w:val="auto"/>
          <w:spacing w:val="-2"/>
          <w:sz w:val="28"/>
          <w:szCs w:val="28"/>
          <w:lang w:val="en-US" w:eastAsia="zh-CN"/>
        </w:rPr>
        <w:t>二</w:t>
      </w:r>
      <w:r>
        <w:rPr>
          <w:rFonts w:hint="eastAsia" w:ascii="仿宋" w:hAnsi="仿宋" w:eastAsia="仿宋" w:cs="仿宋"/>
          <w:b/>
          <w:bCs/>
          <w:color w:val="auto"/>
          <w:spacing w:val="-2"/>
          <w:sz w:val="28"/>
          <w:szCs w:val="28"/>
        </w:rPr>
        <w:t>、供应商资格要求</w:t>
      </w:r>
    </w:p>
    <w:p w14:paraId="4CA12DA2">
      <w:pPr>
        <w:keepNext w:val="0"/>
        <w:keepLines w:val="0"/>
        <w:pageBreakBefore w:val="0"/>
        <w:widowControl/>
        <w:kinsoku/>
        <w:wordWrap w:val="0"/>
        <w:overflowPunct/>
        <w:topLinePunct/>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具有独立承担民事责任能力的法人或其他组织，持有合法有效的营业执照；</w:t>
      </w:r>
    </w:p>
    <w:p w14:paraId="0DA64714">
      <w:pPr>
        <w:keepNext w:val="0"/>
        <w:keepLines w:val="0"/>
        <w:pageBreakBefore w:val="0"/>
        <w:widowControl/>
        <w:kinsoku/>
        <w:wordWrap w:val="0"/>
        <w:overflowPunct/>
        <w:topLinePunct/>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具有开展墙体彩绘相关业务的能力，拥有固定的专业创作施工团队（提供承诺书，格式自拟）；</w:t>
      </w:r>
    </w:p>
    <w:p w14:paraId="1D5FE0B3">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 近三年内在经营活动中没有重大违法记录（①提供书面声明；②书面声明要求经单位法定代表人签字或盖章，并加盖单位公章）；</w:t>
      </w:r>
    </w:p>
    <w:p w14:paraId="67E317E9">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 财务要求：财务状况良好（需提供承诺书，格式自拟）；</w:t>
      </w:r>
    </w:p>
    <w:p w14:paraId="51CF3907">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5. 具有依法缴纳税收和社会保障资金的良好记录（提供承诺书，格式自拟）；</w:t>
      </w:r>
    </w:p>
    <w:p w14:paraId="36CDE916">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 信誉要求：企业没有被列入“信用中国”网站的“失信被执行人（跳转中国执行信息公开网）”（查询对象为企业、法定代表人）和“税收违法黑名单或重大税收违法失信主体”（查询对象为企业）、查询渠道：“中国执行信息公开网”网站（http://zxgk.court.gov.cn/shixin）“信用中国”网站（www.creditchina.gov.cn）；提供网站的查询结果截图，查询时间自本公告发布之日起，查询截止时间为投标截止时间；</w:t>
      </w:r>
    </w:p>
    <w:p w14:paraId="01A137A6">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 单位负责人为同一人或者存在直接控股、管理关系的不同供应商，不得参加同一合同项下的采购活动</w:t>
      </w:r>
      <w:r>
        <w:rPr>
          <w:rFonts w:hint="default" w:ascii="仿宋" w:hAnsi="仿宋" w:eastAsia="仿宋" w:cs="仿宋"/>
          <w:sz w:val="28"/>
          <w:szCs w:val="28"/>
          <w:lang w:val="en-US" w:eastAsia="zh-CN"/>
        </w:rPr>
        <w:t>（①提供书面声明②书面声明要求单位法定代表人签字或盖章并加盖单位公章）</w:t>
      </w:r>
      <w:r>
        <w:rPr>
          <w:rFonts w:hint="eastAsia" w:ascii="仿宋" w:hAnsi="仿宋" w:eastAsia="仿宋" w:cs="仿宋"/>
          <w:sz w:val="28"/>
          <w:szCs w:val="28"/>
          <w:lang w:val="en-US" w:eastAsia="zh-CN"/>
        </w:rPr>
        <w:t>。</w:t>
      </w:r>
    </w:p>
    <w:p w14:paraId="07FE94B9">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pacing w:val="-2"/>
          <w:sz w:val="28"/>
          <w:szCs w:val="28"/>
          <w:lang w:val="en-US" w:eastAsia="zh-CN"/>
        </w:rPr>
      </w:pPr>
      <w:r>
        <w:rPr>
          <w:rFonts w:hint="eastAsia" w:ascii="仿宋" w:hAnsi="仿宋" w:eastAsia="仿宋" w:cs="仿宋"/>
          <w:b/>
          <w:bCs/>
          <w:spacing w:val="-2"/>
          <w:sz w:val="28"/>
          <w:szCs w:val="28"/>
          <w:lang w:val="en-US" w:eastAsia="zh-CN"/>
        </w:rPr>
        <w:t>三、获取询比文件</w:t>
      </w:r>
    </w:p>
    <w:p w14:paraId="6B36C606">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时间：公告发布之日起至2026年8月20日9时30分；</w:t>
      </w:r>
    </w:p>
    <w:p w14:paraId="59EBAEFB">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方式：登录《中国招标投标公共服务平台》及濮阳市工程咨询有限公司官网（http://www.pyszx.com/pc/）下载询比文件，此为获取电子询比文件的唯一途径。</w:t>
      </w:r>
    </w:p>
    <w:p w14:paraId="714ECD60">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售价：免费获取。</w:t>
      </w:r>
    </w:p>
    <w:p w14:paraId="399F5C2B">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z w:val="28"/>
          <w:szCs w:val="28"/>
        </w:rPr>
      </w:pPr>
      <w:r>
        <w:rPr>
          <w:rFonts w:hint="eastAsia" w:ascii="仿宋" w:hAnsi="仿宋" w:eastAsia="仿宋" w:cs="仿宋"/>
          <w:b/>
          <w:bCs/>
          <w:spacing w:val="-1"/>
          <w:sz w:val="28"/>
          <w:szCs w:val="28"/>
          <w:lang w:val="en-US" w:eastAsia="zh-CN"/>
        </w:rPr>
        <w:t>四</w:t>
      </w:r>
      <w:r>
        <w:rPr>
          <w:rFonts w:hint="eastAsia" w:ascii="仿宋" w:hAnsi="仿宋" w:eastAsia="仿宋" w:cs="仿宋"/>
          <w:b/>
          <w:bCs/>
          <w:spacing w:val="-1"/>
          <w:sz w:val="28"/>
          <w:szCs w:val="28"/>
        </w:rPr>
        <w:t>、响应文件提交的截止时间及地点</w:t>
      </w:r>
    </w:p>
    <w:p w14:paraId="0A73454C">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时间：2026年8月20日9时30分。</w:t>
      </w:r>
    </w:p>
    <w:p w14:paraId="6F103E18">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rPr>
      </w:pPr>
      <w:r>
        <w:rPr>
          <w:rFonts w:hint="eastAsia" w:ascii="仿宋" w:hAnsi="仿宋" w:eastAsia="仿宋" w:cs="仿宋"/>
          <w:color w:val="auto"/>
          <w:sz w:val="28"/>
          <w:szCs w:val="28"/>
          <w:lang w:val="en-US" w:eastAsia="zh-CN"/>
        </w:rPr>
        <w:t xml:space="preserve">2. </w:t>
      </w:r>
      <w:r>
        <w:rPr>
          <w:rFonts w:hint="eastAsia" w:ascii="仿宋" w:hAnsi="仿宋" w:eastAsia="仿宋" w:cs="仿宋"/>
          <w:color w:val="auto"/>
          <w:sz w:val="28"/>
          <w:szCs w:val="28"/>
          <w:lang w:eastAsia="zh-CN"/>
        </w:rPr>
        <w:t>地</w:t>
      </w:r>
      <w:r>
        <w:rPr>
          <w:rFonts w:hint="eastAsia" w:ascii="仿宋" w:hAnsi="仿宋" w:eastAsia="仿宋" w:cs="仿宋"/>
          <w:sz w:val="28"/>
          <w:szCs w:val="28"/>
        </w:rPr>
        <w:t>点：</w:t>
      </w:r>
      <w:r>
        <w:rPr>
          <w:rFonts w:hint="eastAsia" w:ascii="仿宋" w:hAnsi="仿宋" w:eastAsia="仿宋" w:cs="仿宋"/>
          <w:sz w:val="28"/>
          <w:szCs w:val="28"/>
          <w:lang w:eastAsia="zh-CN"/>
        </w:rPr>
        <w:t>濮阳市工程咨询有限公司</w:t>
      </w:r>
      <w:r>
        <w:rPr>
          <w:rFonts w:hint="eastAsia" w:ascii="仿宋" w:hAnsi="仿宋" w:eastAsia="仿宋" w:cs="仿宋"/>
          <w:sz w:val="28"/>
          <w:szCs w:val="28"/>
          <w:lang w:val="en-US" w:eastAsia="zh-CN"/>
        </w:rPr>
        <w:t>1215</w:t>
      </w:r>
      <w:r>
        <w:rPr>
          <w:rFonts w:hint="eastAsia" w:ascii="仿宋" w:hAnsi="仿宋" w:eastAsia="仿宋" w:cs="仿宋"/>
          <w:sz w:val="28"/>
          <w:szCs w:val="28"/>
          <w:lang w:eastAsia="zh-CN"/>
        </w:rPr>
        <w:t>室（濮阳市五一路与历山路交叉口东南角建苑商务中心）</w:t>
      </w:r>
      <w:r>
        <w:rPr>
          <w:rFonts w:hint="eastAsia" w:ascii="仿宋" w:hAnsi="仿宋" w:eastAsia="仿宋" w:cs="仿宋"/>
          <w:sz w:val="28"/>
          <w:szCs w:val="28"/>
        </w:rPr>
        <w:t>。</w:t>
      </w:r>
    </w:p>
    <w:p w14:paraId="1B3D7335">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lang w:val="en-US" w:eastAsia="zh-CN"/>
        </w:rPr>
        <w:t xml:space="preserve">3. </w:t>
      </w:r>
      <w:r>
        <w:rPr>
          <w:rFonts w:hint="eastAsia" w:ascii="仿宋" w:hAnsi="仿宋" w:eastAsia="仿宋" w:cs="仿宋"/>
          <w:sz w:val="28"/>
          <w:szCs w:val="28"/>
        </w:rPr>
        <w:t>逾期送达的或者未送达指定地点的</w:t>
      </w:r>
      <w:r>
        <w:rPr>
          <w:rFonts w:hint="eastAsia" w:ascii="仿宋" w:hAnsi="仿宋" w:eastAsia="仿宋" w:cs="仿宋"/>
          <w:sz w:val="28"/>
          <w:szCs w:val="28"/>
          <w:lang w:val="en-US" w:eastAsia="zh-CN"/>
        </w:rPr>
        <w:t>响应</w:t>
      </w:r>
      <w:r>
        <w:rPr>
          <w:rFonts w:hint="eastAsia" w:ascii="仿宋" w:hAnsi="仿宋" w:eastAsia="仿宋" w:cs="仿宋"/>
          <w:sz w:val="28"/>
          <w:szCs w:val="28"/>
        </w:rPr>
        <w:t>文件，</w:t>
      </w:r>
      <w:r>
        <w:rPr>
          <w:rFonts w:hint="eastAsia" w:ascii="仿宋" w:hAnsi="仿宋" w:eastAsia="仿宋" w:cs="仿宋"/>
          <w:sz w:val="28"/>
          <w:szCs w:val="28"/>
          <w:lang w:val="en-US" w:eastAsia="zh-CN"/>
        </w:rPr>
        <w:t>采购</w:t>
      </w:r>
      <w:r>
        <w:rPr>
          <w:rFonts w:hint="eastAsia" w:ascii="仿宋" w:hAnsi="仿宋" w:eastAsia="仿宋" w:cs="仿宋"/>
          <w:sz w:val="28"/>
          <w:szCs w:val="28"/>
        </w:rPr>
        <w:t>人不予受理。</w:t>
      </w:r>
    </w:p>
    <w:p w14:paraId="0D75D914">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pacing w:val="-2"/>
          <w:sz w:val="28"/>
          <w:szCs w:val="28"/>
        </w:rPr>
      </w:pPr>
      <w:r>
        <w:rPr>
          <w:rFonts w:hint="eastAsia" w:ascii="仿宋" w:hAnsi="仿宋" w:eastAsia="仿宋" w:cs="仿宋"/>
          <w:b/>
          <w:bCs/>
          <w:spacing w:val="-2"/>
          <w:sz w:val="28"/>
          <w:szCs w:val="28"/>
          <w:lang w:val="en-US" w:eastAsia="zh-CN"/>
        </w:rPr>
        <w:t>五</w:t>
      </w:r>
      <w:r>
        <w:rPr>
          <w:rFonts w:hint="eastAsia" w:ascii="仿宋" w:hAnsi="仿宋" w:eastAsia="仿宋" w:cs="仿宋"/>
          <w:b/>
          <w:bCs/>
          <w:spacing w:val="-2"/>
          <w:sz w:val="28"/>
          <w:szCs w:val="28"/>
        </w:rPr>
        <w:t>、响应文件的开启时间及地点</w:t>
      </w:r>
    </w:p>
    <w:p w14:paraId="2E96A4FB">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eastAsia="zh-CN"/>
        </w:rPr>
      </w:pPr>
      <w:bookmarkStart w:id="8" w:name="bookmark6"/>
      <w:bookmarkEnd w:id="8"/>
      <w:r>
        <w:rPr>
          <w:rFonts w:hint="eastAsia" w:ascii="仿宋" w:hAnsi="仿宋" w:eastAsia="仿宋" w:cs="仿宋"/>
          <w:sz w:val="28"/>
          <w:szCs w:val="28"/>
          <w:lang w:val="en-US" w:eastAsia="zh-CN"/>
        </w:rPr>
        <w:t xml:space="preserve">1. </w:t>
      </w:r>
      <w:r>
        <w:rPr>
          <w:rFonts w:hint="eastAsia" w:ascii="仿宋" w:hAnsi="仿宋" w:eastAsia="仿宋" w:cs="仿宋"/>
          <w:sz w:val="28"/>
          <w:szCs w:val="28"/>
          <w:lang w:eastAsia="zh-CN"/>
        </w:rPr>
        <w:t>时间：2026年</w:t>
      </w:r>
      <w:r>
        <w:rPr>
          <w:rFonts w:hint="eastAsia" w:ascii="仿宋" w:hAnsi="仿宋" w:eastAsia="仿宋" w:cs="仿宋"/>
          <w:sz w:val="28"/>
          <w:szCs w:val="28"/>
          <w:lang w:val="en-US" w:eastAsia="zh-CN"/>
        </w:rPr>
        <w:t>8</w:t>
      </w:r>
      <w:r>
        <w:rPr>
          <w:rFonts w:hint="eastAsia" w:ascii="仿宋" w:hAnsi="仿宋" w:eastAsia="仿宋" w:cs="仿宋"/>
          <w:sz w:val="28"/>
          <w:szCs w:val="28"/>
          <w:lang w:eastAsia="zh-CN"/>
        </w:rPr>
        <w:t>月</w:t>
      </w:r>
      <w:r>
        <w:rPr>
          <w:rFonts w:hint="eastAsia" w:ascii="仿宋" w:hAnsi="仿宋" w:eastAsia="仿宋" w:cs="仿宋"/>
          <w:sz w:val="28"/>
          <w:szCs w:val="28"/>
          <w:lang w:val="en-US" w:eastAsia="zh-CN"/>
        </w:rPr>
        <w:t>20</w:t>
      </w:r>
      <w:r>
        <w:rPr>
          <w:rFonts w:hint="eastAsia" w:ascii="仿宋" w:hAnsi="仿宋" w:eastAsia="仿宋" w:cs="仿宋"/>
          <w:sz w:val="28"/>
          <w:szCs w:val="28"/>
          <w:lang w:eastAsia="zh-CN"/>
        </w:rPr>
        <w:t>日</w:t>
      </w:r>
      <w:r>
        <w:rPr>
          <w:rFonts w:hint="eastAsia" w:ascii="仿宋" w:hAnsi="仿宋" w:eastAsia="仿宋" w:cs="仿宋"/>
          <w:sz w:val="28"/>
          <w:szCs w:val="28"/>
          <w:lang w:val="en-US" w:eastAsia="zh-CN"/>
        </w:rPr>
        <w:t>9</w:t>
      </w:r>
      <w:r>
        <w:rPr>
          <w:rFonts w:hint="eastAsia" w:ascii="仿宋" w:hAnsi="仿宋" w:eastAsia="仿宋" w:cs="仿宋"/>
          <w:sz w:val="28"/>
          <w:szCs w:val="28"/>
          <w:lang w:eastAsia="zh-CN"/>
        </w:rPr>
        <w:t>时30分。</w:t>
      </w:r>
    </w:p>
    <w:p w14:paraId="2A5DF602">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rPr>
      </w:pPr>
      <w:r>
        <w:rPr>
          <w:rFonts w:hint="eastAsia" w:ascii="仿宋" w:hAnsi="仿宋" w:eastAsia="仿宋" w:cs="仿宋"/>
          <w:color w:val="auto"/>
          <w:sz w:val="28"/>
          <w:szCs w:val="28"/>
          <w:lang w:val="en-US" w:eastAsia="zh-CN"/>
        </w:rPr>
        <w:t xml:space="preserve">2. </w:t>
      </w:r>
      <w:r>
        <w:rPr>
          <w:rFonts w:hint="eastAsia" w:ascii="仿宋" w:hAnsi="仿宋" w:eastAsia="仿宋" w:cs="仿宋"/>
          <w:color w:val="auto"/>
          <w:sz w:val="28"/>
          <w:szCs w:val="28"/>
          <w:lang w:eastAsia="zh-CN"/>
        </w:rPr>
        <w:t>地</w:t>
      </w:r>
      <w:r>
        <w:rPr>
          <w:rFonts w:hint="eastAsia" w:ascii="仿宋" w:hAnsi="仿宋" w:eastAsia="仿宋" w:cs="仿宋"/>
          <w:sz w:val="28"/>
          <w:szCs w:val="28"/>
        </w:rPr>
        <w:t>点</w:t>
      </w:r>
      <w:r>
        <w:rPr>
          <w:rFonts w:hint="eastAsia" w:ascii="仿宋" w:hAnsi="仿宋" w:eastAsia="仿宋" w:cs="仿宋"/>
          <w:sz w:val="28"/>
          <w:szCs w:val="28"/>
          <w:lang w:eastAsia="zh-CN"/>
        </w:rPr>
        <w:t>：濮阳市工程咨询有限公司</w:t>
      </w:r>
      <w:r>
        <w:rPr>
          <w:rFonts w:hint="eastAsia" w:ascii="仿宋" w:hAnsi="仿宋" w:eastAsia="仿宋" w:cs="仿宋"/>
          <w:sz w:val="28"/>
          <w:szCs w:val="28"/>
          <w:lang w:val="en-US" w:eastAsia="zh-CN"/>
        </w:rPr>
        <w:t>1215室</w:t>
      </w:r>
      <w:r>
        <w:rPr>
          <w:rFonts w:hint="eastAsia" w:ascii="仿宋" w:hAnsi="仿宋" w:eastAsia="仿宋" w:cs="仿宋"/>
          <w:sz w:val="28"/>
          <w:szCs w:val="28"/>
          <w:lang w:eastAsia="zh-CN"/>
        </w:rPr>
        <w:t>（濮阳市五一路与历山路交叉口东南角建苑商务中心）</w:t>
      </w:r>
      <w:r>
        <w:rPr>
          <w:rFonts w:hint="eastAsia" w:ascii="仿宋" w:hAnsi="仿宋" w:eastAsia="仿宋" w:cs="仿宋"/>
          <w:sz w:val="28"/>
          <w:szCs w:val="28"/>
        </w:rPr>
        <w:t>。</w:t>
      </w:r>
    </w:p>
    <w:p w14:paraId="1BACF7D6">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z w:val="28"/>
          <w:szCs w:val="28"/>
        </w:rPr>
      </w:pPr>
      <w:r>
        <w:rPr>
          <w:rFonts w:hint="eastAsia" w:ascii="仿宋" w:hAnsi="仿宋" w:eastAsia="仿宋" w:cs="仿宋"/>
          <w:b/>
          <w:bCs/>
          <w:spacing w:val="-1"/>
          <w:sz w:val="28"/>
          <w:szCs w:val="28"/>
          <w:lang w:val="en-US" w:eastAsia="zh-CN"/>
        </w:rPr>
        <w:t>六</w:t>
      </w:r>
      <w:r>
        <w:rPr>
          <w:rFonts w:hint="eastAsia" w:ascii="仿宋" w:hAnsi="仿宋" w:eastAsia="仿宋" w:cs="仿宋"/>
          <w:b/>
          <w:bCs/>
          <w:spacing w:val="-1"/>
          <w:sz w:val="28"/>
          <w:szCs w:val="28"/>
        </w:rPr>
        <w:t>、发布公告的媒介及公告期限</w:t>
      </w:r>
    </w:p>
    <w:p w14:paraId="41182A6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eastAsia="zh-CN"/>
        </w:rPr>
      </w:pPr>
      <w:r>
        <w:rPr>
          <w:rFonts w:hint="eastAsia" w:ascii="仿宋" w:hAnsi="仿宋" w:eastAsia="仿宋" w:cs="仿宋"/>
          <w:sz w:val="28"/>
          <w:szCs w:val="28"/>
          <w:lang w:val="en-US" w:eastAsia="zh-CN"/>
        </w:rPr>
        <w:t>本公告同时在《中国招标投标公共服务平台》《濮阳市工程咨询有限公司》（http://www.pyszx.com/pc）网站发布。</w:t>
      </w:r>
    </w:p>
    <w:p w14:paraId="2EC4412D">
      <w:pPr>
        <w:keepNext w:val="0"/>
        <w:keepLines w:val="0"/>
        <w:pageBreakBefore w:val="0"/>
        <w:widowControl/>
        <w:kinsoku/>
        <w:wordWrap w:val="0"/>
        <w:overflowPunct/>
        <w:topLinePunct/>
        <w:autoSpaceDE/>
        <w:autoSpaceDN/>
        <w:bidi w:val="0"/>
        <w:adjustRightInd/>
        <w:snapToGrid/>
        <w:spacing w:line="560" w:lineRule="exact"/>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公告期限为三个工作日。</w:t>
      </w:r>
    </w:p>
    <w:p w14:paraId="39C002DE">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z w:val="28"/>
          <w:szCs w:val="28"/>
        </w:rPr>
      </w:pPr>
      <w:r>
        <w:rPr>
          <w:rFonts w:hint="eastAsia" w:ascii="仿宋" w:hAnsi="仿宋" w:eastAsia="仿宋" w:cs="仿宋"/>
          <w:b/>
          <w:bCs/>
          <w:spacing w:val="-2"/>
          <w:sz w:val="28"/>
          <w:szCs w:val="28"/>
          <w:lang w:val="en-US" w:eastAsia="zh-CN"/>
        </w:rPr>
        <w:t>七</w:t>
      </w:r>
      <w:r>
        <w:rPr>
          <w:rFonts w:hint="eastAsia" w:ascii="仿宋" w:hAnsi="仿宋" w:eastAsia="仿宋" w:cs="仿宋"/>
          <w:b/>
          <w:bCs/>
          <w:spacing w:val="-2"/>
          <w:sz w:val="28"/>
          <w:szCs w:val="28"/>
        </w:rPr>
        <w:t>、联系方式</w:t>
      </w:r>
    </w:p>
    <w:p w14:paraId="479D0A6A">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采购人：河南朝跃建筑工程有限公司</w:t>
      </w:r>
    </w:p>
    <w:p w14:paraId="33264AA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bookmarkStart w:id="9" w:name="_Toc8105"/>
      <w:bookmarkStart w:id="10" w:name="_Toc17938"/>
      <w:bookmarkStart w:id="11" w:name="_Toc32291"/>
      <w:r>
        <w:rPr>
          <w:rFonts w:hint="eastAsia" w:ascii="仿宋" w:hAnsi="仿宋" w:eastAsia="仿宋" w:cs="仿宋"/>
          <w:sz w:val="28"/>
          <w:szCs w:val="28"/>
          <w:lang w:val="en-US" w:eastAsia="zh-CN"/>
        </w:rPr>
        <w:t>地址：</w:t>
      </w:r>
      <w:bookmarkEnd w:id="9"/>
      <w:bookmarkEnd w:id="10"/>
      <w:bookmarkEnd w:id="11"/>
      <w:r>
        <w:rPr>
          <w:rFonts w:hint="eastAsia" w:ascii="仿宋" w:hAnsi="仿宋" w:eastAsia="仿宋" w:cs="仿宋"/>
          <w:sz w:val="28"/>
          <w:szCs w:val="28"/>
          <w:lang w:val="en-US" w:eastAsia="zh-CN"/>
        </w:rPr>
        <w:t>濮阳市五一路与历山路交叉口东南角建苑商务中心</w:t>
      </w:r>
    </w:p>
    <w:p w14:paraId="4CC34B70">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联系人：韩先生</w:t>
      </w:r>
    </w:p>
    <w:p w14:paraId="17A21808">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color w:val="0000FF"/>
          <w:sz w:val="28"/>
          <w:szCs w:val="28"/>
          <w:lang w:val="en-US" w:eastAsia="zh-CN"/>
        </w:rPr>
      </w:pPr>
      <w:r>
        <w:rPr>
          <w:rFonts w:hint="eastAsia" w:ascii="仿宋" w:hAnsi="仿宋" w:eastAsia="仿宋" w:cs="仿宋"/>
          <w:sz w:val="28"/>
          <w:szCs w:val="28"/>
          <w:lang w:val="en-US" w:eastAsia="zh-CN"/>
        </w:rPr>
        <w:t>联系方式：15603936223</w:t>
      </w:r>
    </w:p>
    <w:p w14:paraId="39029FA4">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采购代理机构：濮阳市工程咨询有限公司</w:t>
      </w:r>
    </w:p>
    <w:p w14:paraId="709CC4C8">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地址：濮阳市五一路与历山路交叉口东南角建苑商务中心</w:t>
      </w:r>
    </w:p>
    <w:p w14:paraId="0FAB187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联系人：王女士</w:t>
      </w:r>
    </w:p>
    <w:p w14:paraId="77320B24">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联系方式：17639308996</w:t>
      </w:r>
    </w:p>
    <w:p w14:paraId="6AA33328">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jc w:val="both"/>
        <w:textAlignment w:val="baseline"/>
        <w:rPr>
          <w:rFonts w:hint="eastAsia" w:ascii="仿宋" w:hAnsi="仿宋" w:eastAsia="仿宋" w:cs="仿宋"/>
          <w:sz w:val="28"/>
          <w:szCs w:val="28"/>
          <w:lang w:val="en-US" w:eastAsia="zh-CN"/>
        </w:rPr>
      </w:pPr>
      <w:bookmarkStart w:id="12" w:name="_Toc503"/>
      <w:bookmarkStart w:id="13" w:name="_Toc12465"/>
      <w:bookmarkStart w:id="14" w:name="_Toc15240"/>
      <w:bookmarkStart w:id="15" w:name="_Toc23446"/>
      <w:r>
        <w:rPr>
          <w:rFonts w:hint="eastAsia" w:ascii="仿宋" w:hAnsi="仿宋" w:eastAsia="仿宋" w:cs="仿宋"/>
          <w:sz w:val="28"/>
          <w:szCs w:val="28"/>
          <w:lang w:val="en-US" w:eastAsia="zh-CN"/>
        </w:rPr>
        <w:t>本项目公开询比文件解释权归采购人</w:t>
      </w:r>
    </w:p>
    <w:p w14:paraId="4332B059">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p>
    <w:p w14:paraId="275DB735">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p>
    <w:p w14:paraId="4057958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jc w:val="right"/>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发布人：濮阳市工程咨询有限公司</w:t>
      </w:r>
      <w:bookmarkEnd w:id="12"/>
      <w:bookmarkEnd w:id="13"/>
      <w:bookmarkEnd w:id="14"/>
      <w:bookmarkEnd w:id="15"/>
    </w:p>
    <w:p w14:paraId="7C3D706F">
      <w:pPr>
        <w:keepNext w:val="0"/>
        <w:keepLines w:val="0"/>
        <w:pageBreakBefore w:val="0"/>
        <w:widowControl/>
        <w:kinsoku/>
        <w:wordWrap w:val="0"/>
        <w:overflowPunct/>
        <w:topLinePunct/>
        <w:autoSpaceDE/>
        <w:autoSpaceDN/>
        <w:bidi w:val="0"/>
        <w:adjustRightInd w:val="0"/>
        <w:snapToGrid w:val="0"/>
        <w:spacing w:line="560" w:lineRule="exact"/>
        <w:ind w:firstLine="1120" w:firstLineChars="400"/>
        <w:jc w:val="right"/>
        <w:textAlignment w:val="baseline"/>
        <w:rPr>
          <w:rFonts w:hint="eastAsia" w:ascii="仿宋" w:hAnsi="仿宋" w:eastAsia="仿宋" w:cs="仿宋"/>
          <w:sz w:val="28"/>
          <w:szCs w:val="28"/>
          <w:lang w:val="en-US" w:eastAsia="zh-CN"/>
        </w:rPr>
      </w:pPr>
      <w:r>
        <w:rPr>
          <w:rFonts w:hint="eastAsia" w:ascii="仿宋" w:hAnsi="仿宋" w:eastAsia="仿宋" w:cs="仿宋"/>
          <w:color w:val="auto"/>
          <w:sz w:val="28"/>
          <w:szCs w:val="28"/>
          <w:lang w:val="en-US" w:eastAsia="zh-CN"/>
        </w:rPr>
        <w:t xml:space="preserve">2026年 8 月 16 日   </w:t>
      </w:r>
      <w:r>
        <w:rPr>
          <w:rFonts w:hint="eastAsia" w:ascii="仿宋" w:hAnsi="仿宋" w:eastAsia="仿宋" w:cs="仿宋"/>
          <w:sz w:val="28"/>
          <w:szCs w:val="28"/>
          <w:lang w:val="en-US" w:eastAsia="zh-CN"/>
        </w:rPr>
        <w:t xml:space="preserve"> </w:t>
      </w:r>
    </w:p>
    <w:p w14:paraId="72FEC871">
      <w:pPr>
        <w:keepNext w:val="0"/>
        <w:keepLines w:val="0"/>
        <w:pageBreakBefore w:val="0"/>
        <w:widowControl/>
        <w:kinsoku/>
        <w:wordWrap w:val="0"/>
        <w:overflowPunct/>
        <w:topLinePunct/>
        <w:autoSpaceDE/>
        <w:autoSpaceDN/>
        <w:bidi w:val="0"/>
        <w:adjustRightInd/>
        <w:snapToGrid/>
        <w:spacing w:line="360" w:lineRule="auto"/>
        <w:ind w:left="0" w:right="0" w:firstLine="560" w:firstLineChars="200"/>
        <w:textAlignment w:val="auto"/>
        <w:rPr>
          <w:rFonts w:hint="eastAsia" w:ascii="仿宋" w:hAnsi="仿宋" w:eastAsia="仿宋" w:cs="仿宋"/>
          <w:sz w:val="28"/>
          <w:szCs w:val="28"/>
        </w:rPr>
      </w:pPr>
    </w:p>
    <w:p w14:paraId="041D8C2B">
      <w:pPr>
        <w:keepNext w:val="0"/>
        <w:keepLines w:val="0"/>
        <w:pageBreakBefore w:val="0"/>
        <w:widowControl/>
        <w:kinsoku/>
        <w:wordWrap w:val="0"/>
        <w:overflowPunct/>
        <w:topLinePunct/>
        <w:autoSpaceDE/>
        <w:autoSpaceDN/>
        <w:bidi w:val="0"/>
        <w:adjustRightInd/>
        <w:snapToGrid/>
        <w:spacing w:line="360" w:lineRule="auto"/>
        <w:ind w:left="0" w:right="0" w:firstLine="560" w:firstLineChars="200"/>
        <w:textAlignment w:val="auto"/>
        <w:rPr>
          <w:rFonts w:hint="eastAsia" w:ascii="仿宋" w:hAnsi="仿宋" w:eastAsia="仿宋" w:cs="仿宋"/>
          <w:sz w:val="28"/>
          <w:szCs w:val="28"/>
        </w:rPr>
        <w:sectPr>
          <w:footerReference r:id="rId6" w:type="default"/>
          <w:pgSz w:w="11906" w:h="16839"/>
          <w:pgMar w:top="1440" w:right="1800" w:bottom="1440" w:left="1800" w:header="0" w:footer="994" w:gutter="0"/>
          <w:pgNumType w:fmt="decimal" w:start="1"/>
          <w:cols w:space="720" w:num="1"/>
        </w:sectPr>
      </w:pPr>
    </w:p>
    <w:p w14:paraId="53F2027D">
      <w:pPr>
        <w:pStyle w:val="2"/>
        <w:keepNext/>
        <w:keepLines/>
        <w:pageBreakBefore w:val="0"/>
        <w:widowControl w:val="0"/>
        <w:shd w:val="clear" w:color="auto" w:fill="auto"/>
        <w:kinsoku/>
        <w:wordWrap/>
        <w:overflowPunct/>
        <w:topLinePunct/>
        <w:autoSpaceDE/>
        <w:autoSpaceDN/>
        <w:bidi w:val="0"/>
        <w:adjustRightInd/>
        <w:snapToGrid/>
        <w:spacing w:line="360" w:lineRule="auto"/>
        <w:ind w:left="0" w:right="0" w:firstLine="0"/>
        <w:jc w:val="center"/>
        <w:textAlignment w:val="auto"/>
        <w:rPr>
          <w:rFonts w:hint="eastAsia" w:ascii="仿宋" w:hAnsi="仿宋" w:eastAsia="仿宋" w:cs="仿宋"/>
          <w:snapToGrid/>
          <w:spacing w:val="0"/>
          <w:w w:val="100"/>
          <w:position w:val="0"/>
          <w:szCs w:val="24"/>
          <w:shd w:val="clear" w:color="auto" w:fill="auto"/>
          <w:lang w:val="en-US" w:eastAsia="zh-CN" w:bidi="en-US"/>
        </w:rPr>
      </w:pPr>
      <w:bookmarkStart w:id="16" w:name="bookmark2"/>
      <w:bookmarkEnd w:id="16"/>
      <w:bookmarkStart w:id="17" w:name="_Toc21175"/>
      <w:bookmarkStart w:id="18" w:name="_Toc21269"/>
      <w:bookmarkStart w:id="19" w:name="_Toc4462"/>
      <w:r>
        <w:rPr>
          <w:rFonts w:hint="eastAsia" w:ascii="仿宋" w:hAnsi="仿宋" w:eastAsia="仿宋" w:cs="仿宋"/>
          <w:snapToGrid/>
          <w:spacing w:val="0"/>
          <w:w w:val="100"/>
          <w:position w:val="0"/>
          <w:szCs w:val="24"/>
          <w:shd w:val="clear" w:color="auto" w:fill="auto"/>
          <w:lang w:val="en-US" w:eastAsia="zh-CN" w:bidi="en-US"/>
        </w:rPr>
        <w:t>第二章  供应商须知</w:t>
      </w:r>
      <w:bookmarkEnd w:id="17"/>
      <w:bookmarkEnd w:id="18"/>
      <w:bookmarkEnd w:id="19"/>
    </w:p>
    <w:p w14:paraId="213EAB38">
      <w:pPr>
        <w:keepNext w:val="0"/>
        <w:keepLines w:val="0"/>
        <w:pageBreakBefore w:val="0"/>
        <w:widowControl/>
        <w:kinsoku/>
        <w:wordWrap/>
        <w:overflowPunct/>
        <w:topLinePunct/>
        <w:autoSpaceDE w:val="0"/>
        <w:autoSpaceDN/>
        <w:bidi w:val="0"/>
        <w:adjustRightInd w:val="0"/>
        <w:snapToGrid w:val="0"/>
        <w:spacing w:before="100" w:line="360" w:lineRule="auto"/>
        <w:jc w:val="center"/>
        <w:textAlignment w:val="baseline"/>
        <w:rPr>
          <w:rFonts w:hint="eastAsia" w:ascii="仿宋" w:hAnsi="仿宋" w:eastAsia="仿宋" w:cs="仿宋"/>
          <w:sz w:val="31"/>
          <w:szCs w:val="31"/>
        </w:rPr>
      </w:pPr>
      <w:r>
        <w:rPr>
          <w:rFonts w:hint="eastAsia" w:ascii="仿宋" w:hAnsi="仿宋" w:eastAsia="仿宋" w:cs="仿宋"/>
          <w:b/>
          <w:bCs/>
          <w:spacing w:val="6"/>
          <w:sz w:val="31"/>
          <w:szCs w:val="31"/>
        </w:rPr>
        <w:t>供应商须知前附表</w:t>
      </w:r>
    </w:p>
    <w:p w14:paraId="4D7D03AF">
      <w:pPr>
        <w:pageBreakBefore w:val="0"/>
        <w:kinsoku/>
        <w:overflowPunct/>
        <w:topLinePunct/>
        <w:autoSpaceDN/>
        <w:bidi w:val="0"/>
        <w:spacing w:line="94" w:lineRule="exact"/>
        <w:rPr>
          <w:rFonts w:hint="eastAsia" w:ascii="仿宋" w:hAnsi="仿宋" w:eastAsia="仿宋" w:cs="仿宋"/>
        </w:rPr>
      </w:pPr>
    </w:p>
    <w:tbl>
      <w:tblPr>
        <w:tblStyle w:val="21"/>
        <w:tblW w:w="957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43"/>
        <w:gridCol w:w="2070"/>
        <w:gridCol w:w="6855"/>
        <w:gridCol w:w="2"/>
      </w:tblGrid>
      <w:tr w14:paraId="1DB79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643" w:type="dxa"/>
            <w:vAlign w:val="center"/>
          </w:tcPr>
          <w:p w14:paraId="4F07ABFD">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bCs/>
                <w:color w:val="auto"/>
                <w:kern w:val="0"/>
                <w:sz w:val="24"/>
                <w:szCs w:val="24"/>
                <w:lang w:eastAsia="zh-CN"/>
              </w:rPr>
            </w:pPr>
            <w:r>
              <w:rPr>
                <w:rFonts w:hint="eastAsia" w:ascii="仿宋" w:hAnsi="仿宋" w:eastAsia="仿宋" w:cs="仿宋"/>
                <w:b/>
                <w:bCs/>
                <w:color w:val="auto"/>
                <w:kern w:val="0"/>
                <w:sz w:val="24"/>
                <w:szCs w:val="24"/>
                <w:lang w:eastAsia="zh-CN"/>
              </w:rPr>
              <w:t>序号</w:t>
            </w:r>
          </w:p>
        </w:tc>
        <w:tc>
          <w:tcPr>
            <w:tcW w:w="2070" w:type="dxa"/>
            <w:vAlign w:val="center"/>
          </w:tcPr>
          <w:p w14:paraId="491056B5">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bCs/>
                <w:color w:val="auto"/>
                <w:kern w:val="0"/>
                <w:sz w:val="24"/>
                <w:szCs w:val="24"/>
                <w:lang w:eastAsia="zh-CN"/>
              </w:rPr>
            </w:pPr>
            <w:r>
              <w:rPr>
                <w:rFonts w:hint="eastAsia" w:ascii="仿宋" w:hAnsi="仿宋" w:eastAsia="仿宋" w:cs="仿宋"/>
                <w:b/>
                <w:bCs/>
                <w:color w:val="auto"/>
                <w:kern w:val="0"/>
                <w:sz w:val="24"/>
                <w:szCs w:val="24"/>
                <w:lang w:eastAsia="zh-CN"/>
              </w:rPr>
              <w:t>条款名称</w:t>
            </w:r>
          </w:p>
        </w:tc>
        <w:tc>
          <w:tcPr>
            <w:tcW w:w="6857" w:type="dxa"/>
            <w:gridSpan w:val="2"/>
            <w:vAlign w:val="center"/>
          </w:tcPr>
          <w:p w14:paraId="111E7275">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val="en-US" w:eastAsia="zh-CN"/>
              </w:rPr>
              <w:t>编列内容</w:t>
            </w:r>
          </w:p>
        </w:tc>
      </w:tr>
      <w:tr w14:paraId="4CCA5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643" w:type="dxa"/>
            <w:vAlign w:val="center"/>
          </w:tcPr>
          <w:p w14:paraId="17A179FD">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eastAsia="zh-CN"/>
              </w:rPr>
              <w:t>1</w:t>
            </w:r>
          </w:p>
        </w:tc>
        <w:tc>
          <w:tcPr>
            <w:tcW w:w="2070" w:type="dxa"/>
            <w:vAlign w:val="center"/>
          </w:tcPr>
          <w:p w14:paraId="53D1A58E">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eastAsia="zh-CN"/>
              </w:rPr>
              <w:t>项目名称</w:t>
            </w:r>
          </w:p>
        </w:tc>
        <w:tc>
          <w:tcPr>
            <w:tcW w:w="6857" w:type="dxa"/>
            <w:gridSpan w:val="2"/>
            <w:vAlign w:val="center"/>
          </w:tcPr>
          <w:p w14:paraId="6A0D8270">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eastAsia="zh-CN"/>
              </w:rPr>
              <w:t>河南朝跃建筑工程有限公司濮阳县Y108黄河防汛公路彩绘项目</w:t>
            </w:r>
          </w:p>
        </w:tc>
      </w:tr>
      <w:tr w14:paraId="46BEE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37" w:hRule="atLeast"/>
        </w:trPr>
        <w:tc>
          <w:tcPr>
            <w:tcW w:w="643" w:type="dxa"/>
            <w:vAlign w:val="center"/>
          </w:tcPr>
          <w:p w14:paraId="2A87AD0F">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2</w:t>
            </w:r>
          </w:p>
        </w:tc>
        <w:tc>
          <w:tcPr>
            <w:tcW w:w="2070" w:type="dxa"/>
            <w:vAlign w:val="center"/>
          </w:tcPr>
          <w:p w14:paraId="7283ACC8">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采购人</w:t>
            </w:r>
          </w:p>
        </w:tc>
        <w:tc>
          <w:tcPr>
            <w:tcW w:w="6857" w:type="dxa"/>
            <w:gridSpan w:val="2"/>
            <w:vAlign w:val="center"/>
          </w:tcPr>
          <w:p w14:paraId="761BC0F4">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采购人</w:t>
            </w:r>
            <w:r>
              <w:rPr>
                <w:rFonts w:hint="eastAsia" w:ascii="仿宋" w:hAnsi="仿宋" w:eastAsia="仿宋" w:cs="仿宋"/>
                <w:b w:val="0"/>
                <w:bCs w:val="0"/>
                <w:color w:val="auto"/>
                <w:kern w:val="0"/>
                <w:sz w:val="24"/>
                <w:szCs w:val="24"/>
                <w:lang w:eastAsia="zh-CN"/>
              </w:rPr>
              <w:t>：河南朝跃建筑工程有限公司</w:t>
            </w:r>
          </w:p>
          <w:p w14:paraId="78387AE3">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eastAsia="zh-CN"/>
              </w:rPr>
              <w:t>地址：</w:t>
            </w:r>
            <w:r>
              <w:rPr>
                <w:rFonts w:hint="eastAsia" w:ascii="仿宋" w:hAnsi="仿宋" w:eastAsia="仿宋" w:cs="仿宋"/>
                <w:b w:val="0"/>
                <w:bCs w:val="0"/>
                <w:color w:val="auto"/>
                <w:kern w:val="0"/>
                <w:sz w:val="24"/>
                <w:szCs w:val="24"/>
                <w:lang w:val="en-US" w:eastAsia="zh-CN"/>
              </w:rPr>
              <w:t>濮阳市五一路与历山路交叉口东南角建苑商务中心</w:t>
            </w:r>
          </w:p>
          <w:p w14:paraId="24AEDCFF">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eastAsia="zh-CN"/>
              </w:rPr>
              <w:t>联系人：</w:t>
            </w:r>
            <w:r>
              <w:rPr>
                <w:rFonts w:hint="eastAsia" w:ascii="仿宋" w:hAnsi="仿宋" w:eastAsia="仿宋" w:cs="仿宋"/>
                <w:b w:val="0"/>
                <w:bCs w:val="0"/>
                <w:color w:val="auto"/>
                <w:kern w:val="0"/>
                <w:sz w:val="24"/>
                <w:szCs w:val="24"/>
                <w:lang w:val="en-US" w:eastAsia="zh-CN"/>
              </w:rPr>
              <w:t>韩先生</w:t>
            </w:r>
          </w:p>
          <w:p w14:paraId="5F7858B3">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eastAsia="zh-CN"/>
              </w:rPr>
              <w:t>联系方式：</w:t>
            </w:r>
            <w:r>
              <w:rPr>
                <w:rFonts w:hint="eastAsia" w:ascii="仿宋" w:hAnsi="仿宋" w:eastAsia="仿宋" w:cs="仿宋"/>
                <w:b w:val="0"/>
                <w:bCs w:val="0"/>
                <w:color w:val="auto"/>
                <w:kern w:val="0"/>
                <w:sz w:val="24"/>
                <w:szCs w:val="24"/>
                <w:lang w:val="en-US" w:eastAsia="zh-CN"/>
              </w:rPr>
              <w:t>15603936223</w:t>
            </w:r>
          </w:p>
        </w:tc>
      </w:tr>
      <w:tr w14:paraId="312AD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18" w:hRule="atLeast"/>
        </w:trPr>
        <w:tc>
          <w:tcPr>
            <w:tcW w:w="643" w:type="dxa"/>
            <w:vAlign w:val="center"/>
          </w:tcPr>
          <w:p w14:paraId="477F6AB2">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3</w:t>
            </w:r>
          </w:p>
        </w:tc>
        <w:tc>
          <w:tcPr>
            <w:tcW w:w="2070" w:type="dxa"/>
            <w:shd w:val="clear" w:color="auto" w:fill="auto"/>
            <w:vAlign w:val="center"/>
          </w:tcPr>
          <w:p w14:paraId="14EEF931">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rPr>
              <w:t>代理机构</w:t>
            </w:r>
          </w:p>
        </w:tc>
        <w:tc>
          <w:tcPr>
            <w:tcW w:w="6857" w:type="dxa"/>
            <w:gridSpan w:val="2"/>
            <w:shd w:val="clear" w:color="auto" w:fill="auto"/>
            <w:vAlign w:val="center"/>
          </w:tcPr>
          <w:p w14:paraId="3E784ED6">
            <w:pPr>
              <w:keepNext w:val="0"/>
              <w:keepLines w:val="0"/>
              <w:pageBreakBefore w:val="0"/>
              <w:widowControl/>
              <w:shd w:val="clear"/>
              <w:kinsoku/>
              <w:wordWrap w:val="0"/>
              <w:overflowPunct/>
              <w:topLinePunct/>
              <w:autoSpaceDE/>
              <w:autoSpaceDN/>
              <w:bidi w:val="0"/>
              <w:adjustRightInd/>
              <w:snapToGrid/>
              <w:spacing w:line="312" w:lineRule="auto"/>
              <w:textAlignment w:val="baseline"/>
              <w:rPr>
                <w:rFonts w:hint="eastAsia" w:ascii="仿宋" w:hAnsi="仿宋" w:eastAsia="仿宋" w:cs="仿宋"/>
                <w:color w:val="auto"/>
                <w:sz w:val="24"/>
                <w:szCs w:val="24"/>
                <w:lang w:eastAsia="zh-CN"/>
              </w:rPr>
            </w:pPr>
            <w:r>
              <w:rPr>
                <w:rFonts w:hint="eastAsia" w:ascii="仿宋" w:hAnsi="仿宋" w:eastAsia="仿宋" w:cs="仿宋"/>
                <w:b w:val="0"/>
                <w:bCs w:val="0"/>
                <w:color w:val="auto"/>
                <w:sz w:val="24"/>
                <w:szCs w:val="24"/>
                <w:lang w:val="en-US" w:eastAsia="zh-CN"/>
              </w:rPr>
              <w:t>代理机构：</w:t>
            </w:r>
            <w:r>
              <w:rPr>
                <w:rFonts w:hint="eastAsia" w:ascii="仿宋" w:hAnsi="仿宋" w:eastAsia="仿宋" w:cs="仿宋"/>
                <w:color w:val="auto"/>
                <w:sz w:val="24"/>
                <w:szCs w:val="24"/>
                <w:lang w:eastAsia="zh-CN"/>
              </w:rPr>
              <w:t>濮阳市工程咨询有限公司</w:t>
            </w:r>
          </w:p>
          <w:p w14:paraId="7715B109">
            <w:pPr>
              <w:keepNext w:val="0"/>
              <w:keepLines w:val="0"/>
              <w:pageBreakBefore w:val="0"/>
              <w:widowControl/>
              <w:shd w:val="clear"/>
              <w:kinsoku/>
              <w:wordWrap w:val="0"/>
              <w:overflowPunct/>
              <w:topLinePunct/>
              <w:autoSpaceDE/>
              <w:autoSpaceDN/>
              <w:bidi w:val="0"/>
              <w:adjustRightInd/>
              <w:snapToGrid/>
              <w:spacing w:line="312" w:lineRule="auto"/>
              <w:textAlignment w:val="baseline"/>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地址：</w:t>
            </w:r>
            <w:r>
              <w:rPr>
                <w:rFonts w:hint="eastAsia" w:ascii="仿宋" w:hAnsi="仿宋" w:eastAsia="仿宋" w:cs="仿宋"/>
                <w:color w:val="auto"/>
                <w:sz w:val="24"/>
                <w:szCs w:val="24"/>
                <w:lang w:val="en-US" w:eastAsia="zh-CN"/>
              </w:rPr>
              <w:t>濮阳市五一路与历山路交叉口东南角建苑商务中心</w:t>
            </w:r>
          </w:p>
          <w:p w14:paraId="262ADB44">
            <w:pPr>
              <w:keepNext w:val="0"/>
              <w:keepLines w:val="0"/>
              <w:pageBreakBefore w:val="0"/>
              <w:widowControl/>
              <w:shd w:val="clear"/>
              <w:kinsoku/>
              <w:wordWrap w:val="0"/>
              <w:overflowPunct/>
              <w:topLinePunct/>
              <w:autoSpaceDE/>
              <w:autoSpaceDN/>
              <w:bidi w:val="0"/>
              <w:adjustRightInd/>
              <w:snapToGrid/>
              <w:spacing w:line="312" w:lineRule="auto"/>
              <w:textAlignment w:val="baseline"/>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联系人：王女士</w:t>
            </w:r>
          </w:p>
          <w:p w14:paraId="34AADCA6">
            <w:pPr>
              <w:keepNext w:val="0"/>
              <w:keepLines w:val="0"/>
              <w:pageBreakBefore w:val="0"/>
              <w:widowControl/>
              <w:shd w:val="clear"/>
              <w:kinsoku/>
              <w:wordWrap w:val="0"/>
              <w:overflowPunct/>
              <w:topLinePunct/>
              <w:autoSpaceDE/>
              <w:autoSpaceDN/>
              <w:bidi w:val="0"/>
              <w:adjustRightInd/>
              <w:snapToGrid/>
              <w:spacing w:line="312" w:lineRule="auto"/>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eastAsia="zh-CN"/>
              </w:rPr>
              <w:t>联系方式：</w:t>
            </w:r>
            <w:r>
              <w:rPr>
                <w:rFonts w:hint="eastAsia" w:ascii="仿宋" w:hAnsi="仿宋" w:eastAsia="仿宋" w:cs="仿宋"/>
                <w:color w:val="auto"/>
                <w:sz w:val="24"/>
                <w:szCs w:val="24"/>
                <w:lang w:val="en-US" w:eastAsia="zh-CN"/>
              </w:rPr>
              <w:t>17639308996</w:t>
            </w:r>
          </w:p>
        </w:tc>
      </w:tr>
      <w:tr w14:paraId="68259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643" w:type="dxa"/>
            <w:shd w:val="clear" w:color="auto" w:fill="auto"/>
            <w:vAlign w:val="center"/>
          </w:tcPr>
          <w:p w14:paraId="67F57C3B">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rPr>
              <w:t>4</w:t>
            </w:r>
          </w:p>
        </w:tc>
        <w:tc>
          <w:tcPr>
            <w:tcW w:w="2070" w:type="dxa"/>
            <w:shd w:val="clear" w:color="auto" w:fill="auto"/>
            <w:vAlign w:val="center"/>
          </w:tcPr>
          <w:p w14:paraId="268937C8">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采购内容</w:t>
            </w:r>
          </w:p>
        </w:tc>
        <w:tc>
          <w:tcPr>
            <w:tcW w:w="6857" w:type="dxa"/>
            <w:gridSpan w:val="2"/>
            <w:shd w:val="clear" w:color="auto" w:fill="auto"/>
            <w:vAlign w:val="center"/>
          </w:tcPr>
          <w:p w14:paraId="0BB93444">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color w:val="auto"/>
                <w:sz w:val="24"/>
                <w:szCs w:val="24"/>
                <w:lang w:val="en-US"/>
              </w:rPr>
            </w:pPr>
            <w:r>
              <w:rPr>
                <w:rFonts w:hint="eastAsia" w:ascii="仿宋" w:hAnsi="仿宋" w:eastAsia="仿宋" w:cs="仿宋"/>
                <w:color w:val="auto"/>
                <w:sz w:val="24"/>
                <w:szCs w:val="24"/>
                <w:lang w:val="en-US" w:eastAsia="zh-CN"/>
              </w:rPr>
              <w:t>本次拟对全长1182米、宽4米的道路实施彩绘作业，最终绘制面积以实际完成工程量为准，具体绘制范围及要求以采购人要求为准，彩绘内容的最终决定权及本项目的最终解释权归采购人所有。</w:t>
            </w:r>
          </w:p>
        </w:tc>
      </w:tr>
      <w:tr w14:paraId="64174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643" w:type="dxa"/>
            <w:shd w:val="clear" w:color="auto" w:fill="auto"/>
            <w:vAlign w:val="center"/>
          </w:tcPr>
          <w:p w14:paraId="46D85B41">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bCs/>
                <w:snapToGrid w:val="0"/>
                <w:color w:val="auto"/>
                <w:kern w:val="0"/>
                <w:sz w:val="24"/>
                <w:szCs w:val="24"/>
                <w:lang w:val="en-US" w:eastAsia="zh-CN" w:bidi="ar-SA"/>
              </w:rPr>
            </w:pPr>
            <w:r>
              <w:rPr>
                <w:rFonts w:hint="eastAsia" w:ascii="仿宋" w:hAnsi="仿宋" w:eastAsia="仿宋" w:cs="仿宋"/>
                <w:b w:val="0"/>
                <w:bCs w:val="0"/>
                <w:color w:val="auto"/>
                <w:sz w:val="24"/>
                <w:szCs w:val="24"/>
              </w:rPr>
              <w:t>5</w:t>
            </w:r>
          </w:p>
        </w:tc>
        <w:tc>
          <w:tcPr>
            <w:tcW w:w="2070" w:type="dxa"/>
            <w:shd w:val="clear" w:color="auto" w:fill="auto"/>
            <w:vAlign w:val="center"/>
          </w:tcPr>
          <w:p w14:paraId="08C7CB15">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rPr>
              <w:t>资金来源</w:t>
            </w:r>
          </w:p>
        </w:tc>
        <w:tc>
          <w:tcPr>
            <w:tcW w:w="6857" w:type="dxa"/>
            <w:gridSpan w:val="2"/>
            <w:shd w:val="clear" w:color="auto" w:fill="auto"/>
            <w:vAlign w:val="center"/>
          </w:tcPr>
          <w:p w14:paraId="5E35517E">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rPr>
              <w:t>自筹资金</w:t>
            </w:r>
            <w:r>
              <w:rPr>
                <w:rFonts w:hint="eastAsia" w:ascii="仿宋" w:hAnsi="仿宋" w:eastAsia="仿宋" w:cs="仿宋"/>
                <w:b w:val="0"/>
                <w:bCs w:val="0"/>
                <w:color w:val="auto"/>
                <w:sz w:val="24"/>
                <w:szCs w:val="24"/>
                <w:lang w:val="en-US" w:eastAsia="zh-CN"/>
              </w:rPr>
              <w:t>，已落实</w:t>
            </w:r>
          </w:p>
        </w:tc>
      </w:tr>
      <w:tr w14:paraId="63FA3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6" w:hRule="atLeast"/>
        </w:trPr>
        <w:tc>
          <w:tcPr>
            <w:tcW w:w="643" w:type="dxa"/>
            <w:shd w:val="clear" w:color="auto" w:fill="auto"/>
            <w:vAlign w:val="center"/>
          </w:tcPr>
          <w:p w14:paraId="04805CD7">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rPr>
              <w:t>6</w:t>
            </w:r>
          </w:p>
        </w:tc>
        <w:tc>
          <w:tcPr>
            <w:tcW w:w="2070" w:type="dxa"/>
            <w:shd w:val="clear" w:color="auto" w:fill="auto"/>
            <w:vAlign w:val="center"/>
          </w:tcPr>
          <w:p w14:paraId="76CD1115">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预算金额</w:t>
            </w:r>
          </w:p>
          <w:p w14:paraId="26CBF386">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仿宋" w:hAnsi="仿宋" w:eastAsia="仿宋" w:cs="仿宋"/>
                <w:b/>
                <w:bCs/>
                <w:snapToGrid w:val="0"/>
                <w:color w:val="auto"/>
                <w:kern w:val="0"/>
                <w:sz w:val="24"/>
                <w:szCs w:val="24"/>
                <w:lang w:val="en-US" w:eastAsia="zh-CN" w:bidi="ar-SA"/>
              </w:rPr>
            </w:pPr>
            <w:r>
              <w:rPr>
                <w:rFonts w:hint="eastAsia" w:ascii="仿宋" w:hAnsi="仿宋" w:eastAsia="仿宋" w:cs="仿宋"/>
                <w:b/>
                <w:bCs/>
                <w:color w:val="auto"/>
                <w:sz w:val="24"/>
                <w:szCs w:val="24"/>
                <w:lang w:val="en-US" w:eastAsia="zh-CN"/>
              </w:rPr>
              <w:t>（最高限价）</w:t>
            </w:r>
          </w:p>
        </w:tc>
        <w:tc>
          <w:tcPr>
            <w:tcW w:w="6857" w:type="dxa"/>
            <w:gridSpan w:val="2"/>
            <w:shd w:val="clear" w:color="auto" w:fill="auto"/>
            <w:vAlign w:val="center"/>
          </w:tcPr>
          <w:p w14:paraId="1DCDFA34">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70元/平方米（含税，提供增值税专用发票），若供应商的报价高于本项目最高限价，其响应文件将按无效处理。</w:t>
            </w:r>
          </w:p>
          <w:p w14:paraId="42A865DC">
            <w:pPr>
              <w:keepNext w:val="0"/>
              <w:keepLines w:val="0"/>
              <w:pageBreakBefore w:val="0"/>
              <w:widowControl/>
              <w:kinsoku/>
              <w:wordWrap w:val="0"/>
              <w:overflowPunct/>
              <w:topLinePunct/>
              <w:autoSpaceDE/>
              <w:autoSpaceDN/>
              <w:bidi w:val="0"/>
              <w:adjustRightInd/>
              <w:snapToGrid/>
              <w:spacing w:line="312" w:lineRule="auto"/>
              <w:textAlignment w:val="baseline"/>
              <w:rPr>
                <w:rFonts w:hint="default" w:ascii="仿宋" w:hAnsi="仿宋" w:eastAsia="仿宋" w:cs="仿宋"/>
                <w:b/>
                <w:bCs/>
                <w:snapToGrid w:val="0"/>
                <w:color w:val="auto"/>
                <w:kern w:val="0"/>
                <w:sz w:val="24"/>
                <w:szCs w:val="24"/>
                <w:lang w:val="en-US" w:eastAsia="zh-CN" w:bidi="ar-SA"/>
              </w:rPr>
            </w:pPr>
            <w:r>
              <w:rPr>
                <w:rFonts w:hint="eastAsia" w:ascii="仿宋" w:hAnsi="仿宋" w:eastAsia="仿宋" w:cs="仿宋"/>
                <w:color w:val="auto"/>
                <w:sz w:val="24"/>
                <w:szCs w:val="24"/>
                <w:lang w:val="en-US" w:eastAsia="zh-CN"/>
              </w:rPr>
              <w:t>注：包括但不限于材料采购、现场施工、质量检测、成品保护、竣工验收及质保期维修等全部工作内容，报价为完成该项目全周期服务的最终价格，采购人不再支付额外费用。</w:t>
            </w:r>
          </w:p>
        </w:tc>
      </w:tr>
      <w:tr w14:paraId="3BDEE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643" w:type="dxa"/>
            <w:shd w:val="clear" w:color="auto" w:fill="auto"/>
            <w:vAlign w:val="center"/>
          </w:tcPr>
          <w:p w14:paraId="33D6C125">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rPr>
              <w:t>7</w:t>
            </w:r>
          </w:p>
        </w:tc>
        <w:tc>
          <w:tcPr>
            <w:tcW w:w="2070" w:type="dxa"/>
            <w:shd w:val="clear" w:color="auto" w:fill="auto"/>
            <w:vAlign w:val="center"/>
          </w:tcPr>
          <w:p w14:paraId="4FD15EC7">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工期</w:t>
            </w:r>
          </w:p>
        </w:tc>
        <w:tc>
          <w:tcPr>
            <w:tcW w:w="6857" w:type="dxa"/>
            <w:gridSpan w:val="2"/>
            <w:shd w:val="clear" w:color="auto" w:fill="auto"/>
            <w:vAlign w:val="center"/>
          </w:tcPr>
          <w:p w14:paraId="0E4F8F37">
            <w:pPr>
              <w:keepNext w:val="0"/>
              <w:keepLines w:val="0"/>
              <w:pageBreakBefore w:val="0"/>
              <w:widowControl/>
              <w:kinsoku/>
              <w:wordWrap w:val="0"/>
              <w:overflowPunct/>
              <w:topLinePunct/>
              <w:autoSpaceDE/>
              <w:autoSpaceDN/>
              <w:bidi w:val="0"/>
              <w:adjustRightInd/>
              <w:snapToGrid/>
              <w:spacing w:line="312" w:lineRule="auto"/>
              <w:textAlignment w:val="baseline"/>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10日历天</w:t>
            </w:r>
          </w:p>
        </w:tc>
      </w:tr>
      <w:tr w14:paraId="5F229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643" w:type="dxa"/>
            <w:shd w:val="clear" w:color="auto" w:fill="auto"/>
            <w:vAlign w:val="center"/>
          </w:tcPr>
          <w:p w14:paraId="76741799">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w:t>
            </w:r>
          </w:p>
        </w:tc>
        <w:tc>
          <w:tcPr>
            <w:tcW w:w="2070" w:type="dxa"/>
            <w:shd w:val="clear" w:color="auto" w:fill="auto"/>
            <w:vAlign w:val="center"/>
          </w:tcPr>
          <w:p w14:paraId="57D4136A">
            <w:pPr>
              <w:keepNext w:val="0"/>
              <w:keepLines w:val="0"/>
              <w:pageBreakBefore w:val="0"/>
              <w:widowControl/>
              <w:kinsoku/>
              <w:wordWrap w:val="0"/>
              <w:overflowPunct/>
              <w:topLinePunct/>
              <w:autoSpaceDE/>
              <w:autoSpaceDN/>
              <w:bidi w:val="0"/>
              <w:adjustRightInd/>
              <w:snapToGrid/>
              <w:spacing w:line="312" w:lineRule="auto"/>
              <w:jc w:val="center"/>
              <w:textAlignment w:val="baseline"/>
              <w:rPr>
                <w:rFonts w:hint="default" w:ascii="仿宋" w:hAnsi="仿宋" w:eastAsia="仿宋" w:cs="仿宋"/>
                <w:b w:val="0"/>
                <w:bCs w:val="0"/>
                <w:color w:val="auto"/>
                <w:sz w:val="24"/>
                <w:szCs w:val="24"/>
                <w:lang w:val="en-US" w:eastAsia="zh-CN"/>
              </w:rPr>
            </w:pPr>
            <w:r>
              <w:rPr>
                <w:rFonts w:hint="eastAsia" w:ascii="仿宋" w:hAnsi="仿宋" w:eastAsia="仿宋" w:cs="仿宋"/>
                <w:color w:val="auto"/>
                <w:sz w:val="24"/>
                <w:szCs w:val="24"/>
                <w:lang w:val="en-US" w:eastAsia="zh-CN"/>
              </w:rPr>
              <w:t>质量标准</w:t>
            </w:r>
          </w:p>
        </w:tc>
        <w:tc>
          <w:tcPr>
            <w:tcW w:w="6857" w:type="dxa"/>
            <w:gridSpan w:val="2"/>
            <w:shd w:val="clear" w:color="auto" w:fill="auto"/>
            <w:vAlign w:val="center"/>
          </w:tcPr>
          <w:p w14:paraId="0C1CBCD9">
            <w:pPr>
              <w:keepNext w:val="0"/>
              <w:keepLines w:val="0"/>
              <w:pageBreakBefore w:val="0"/>
              <w:widowControl/>
              <w:shd w:val="clear"/>
              <w:kinsoku/>
              <w:wordWrap w:val="0"/>
              <w:overflowPunct/>
              <w:topLinePunct/>
              <w:autoSpaceDE/>
              <w:autoSpaceDN/>
              <w:bidi w:val="0"/>
              <w:adjustRightInd/>
              <w:snapToGrid/>
              <w:spacing w:line="312" w:lineRule="auto"/>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符合国家、行业现行相关规范标准，满足采购人使用要求</w:t>
            </w:r>
          </w:p>
        </w:tc>
      </w:tr>
      <w:tr w14:paraId="7A420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643" w:type="dxa"/>
            <w:shd w:val="clear" w:color="auto" w:fill="auto"/>
            <w:vAlign w:val="center"/>
          </w:tcPr>
          <w:p w14:paraId="2B4A7FD7">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9</w:t>
            </w:r>
          </w:p>
        </w:tc>
        <w:tc>
          <w:tcPr>
            <w:tcW w:w="2070" w:type="dxa"/>
            <w:shd w:val="clear" w:color="auto" w:fill="auto"/>
            <w:vAlign w:val="center"/>
          </w:tcPr>
          <w:p w14:paraId="7A67CE02">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项目地点</w:t>
            </w:r>
          </w:p>
        </w:tc>
        <w:tc>
          <w:tcPr>
            <w:tcW w:w="6857" w:type="dxa"/>
            <w:gridSpan w:val="2"/>
            <w:shd w:val="clear" w:color="auto" w:fill="auto"/>
            <w:vAlign w:val="center"/>
          </w:tcPr>
          <w:p w14:paraId="5C22E09B">
            <w:pPr>
              <w:keepNext w:val="0"/>
              <w:keepLines w:val="0"/>
              <w:pageBreakBefore w:val="0"/>
              <w:widowControl/>
              <w:shd w:val="clear"/>
              <w:kinsoku/>
              <w:wordWrap w:val="0"/>
              <w:overflowPunct/>
              <w:topLinePunct/>
              <w:autoSpaceDE/>
              <w:autoSpaceDN/>
              <w:bidi w:val="0"/>
              <w:adjustRightInd/>
              <w:snapToGrid/>
              <w:spacing w:line="312" w:lineRule="auto"/>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采购人指定地点</w:t>
            </w:r>
          </w:p>
        </w:tc>
      </w:tr>
      <w:tr w14:paraId="029A6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0" w:hRule="atLeast"/>
        </w:trPr>
        <w:tc>
          <w:tcPr>
            <w:tcW w:w="643" w:type="dxa"/>
            <w:shd w:val="clear" w:color="auto" w:fill="auto"/>
            <w:vAlign w:val="center"/>
          </w:tcPr>
          <w:p w14:paraId="3D98950A">
            <w:pPr>
              <w:keepNext w:val="0"/>
              <w:keepLines w:val="0"/>
              <w:pageBreakBefore w:val="0"/>
              <w:widowControl/>
              <w:kinsoku/>
              <w:wordWrap w:val="0"/>
              <w:overflowPunct/>
              <w:topLinePunct/>
              <w:autoSpaceDE/>
              <w:autoSpaceDN/>
              <w:bidi w:val="0"/>
              <w:spacing w:line="288" w:lineRule="auto"/>
              <w:jc w:val="center"/>
              <w:rPr>
                <w:rFonts w:hint="default"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10</w:t>
            </w:r>
          </w:p>
        </w:tc>
        <w:tc>
          <w:tcPr>
            <w:tcW w:w="2070" w:type="dxa"/>
            <w:shd w:val="clear" w:color="auto" w:fill="auto"/>
            <w:vAlign w:val="center"/>
          </w:tcPr>
          <w:p w14:paraId="7E6CDC73">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供应商资格要求</w:t>
            </w:r>
          </w:p>
        </w:tc>
        <w:tc>
          <w:tcPr>
            <w:tcW w:w="6857" w:type="dxa"/>
            <w:gridSpan w:val="2"/>
            <w:shd w:val="clear" w:color="auto" w:fill="auto"/>
            <w:vAlign w:val="center"/>
          </w:tcPr>
          <w:p w14:paraId="5B1301BD">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 具有独立承担民事责任能力的法人或其他组织，持有合法有效的营业执照；</w:t>
            </w:r>
          </w:p>
          <w:p w14:paraId="41FA2BD7">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 具有开展墙体彩绘相关业务的能力，拥有固定的专业创作施工团队（提供承诺书，格式自拟）；</w:t>
            </w:r>
          </w:p>
          <w:p w14:paraId="38D81DE3">
            <w:pPr>
              <w:keepNext w:val="0"/>
              <w:keepLines w:val="0"/>
              <w:pageBreakBefore w:val="0"/>
              <w:widowControl/>
              <w:kinsoku/>
              <w:wordWrap w:val="0"/>
              <w:overflowPunct/>
              <w:topLinePunct/>
              <w:autoSpaceDE/>
              <w:autoSpaceDN/>
              <w:bidi w:val="0"/>
              <w:adjustRightInd/>
              <w:snapToGrid/>
              <w:spacing w:line="312" w:lineRule="auto"/>
              <w:textAlignment w:val="baseline"/>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 近三年内在经营活动中没有重大违法记录（①提供书面声明；②书面声明要求经单位法定代表人签字或盖章，并加盖单位公章）；</w:t>
            </w:r>
          </w:p>
          <w:p w14:paraId="7B8820E3">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 财务要求：财务状况良好（需提供承诺书，格式自拟）；</w:t>
            </w:r>
          </w:p>
          <w:p w14:paraId="60B1A2A1">
            <w:pPr>
              <w:keepNext w:val="0"/>
              <w:keepLines w:val="0"/>
              <w:pageBreakBefore w:val="0"/>
              <w:widowControl/>
              <w:kinsoku/>
              <w:wordWrap w:val="0"/>
              <w:overflowPunct/>
              <w:topLinePunct/>
              <w:autoSpaceDE/>
              <w:autoSpaceDN/>
              <w:bidi w:val="0"/>
              <w:adjustRightInd/>
              <w:snapToGrid/>
              <w:spacing w:line="312" w:lineRule="auto"/>
              <w:textAlignment w:val="baseline"/>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5. 具有依法缴纳税收和社会保障资金的良好记录（提供承诺书，格式自拟）；</w:t>
            </w:r>
          </w:p>
          <w:p w14:paraId="44777E3B">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6. 信誉要求：企业没有被列入“信用中国”网站的“失信被执行人（跳转中国执行信息公开网）”（查询对象为企业、法定代表人）和“税收违法黑名单或重大税收违法失信主体”（查询对象为企业）、查询渠道：“中国执行信息公开网”网站（http://zxgk.court.gov.cn/shixin）“信用中国”网站（www.creditchina.gov.cn）；提供网站的查询结果截图，查询时间自本公告发布之日起，查询截止时间为递交响应文件截止时间；</w:t>
            </w:r>
          </w:p>
          <w:p w14:paraId="0F1DA20A">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color w:val="auto"/>
                <w:sz w:val="24"/>
                <w:szCs w:val="24"/>
                <w:lang w:val="en-US" w:eastAsia="zh-CN"/>
              </w:rPr>
            </w:pPr>
            <w:r>
              <w:rPr>
                <w:rFonts w:hint="eastAsia" w:ascii="仿宋" w:hAnsi="仿宋" w:eastAsia="仿宋" w:cs="仿宋"/>
                <w:b w:val="0"/>
                <w:bCs w:val="0"/>
                <w:color w:val="auto"/>
                <w:sz w:val="24"/>
                <w:szCs w:val="24"/>
                <w:lang w:val="en-US" w:eastAsia="zh-CN"/>
              </w:rPr>
              <w:t>7. 单位负责人为同一人或者存在直接控股、管理关系的不同供应商，不得参加同一合同项下的采购活动</w:t>
            </w:r>
            <w:r>
              <w:rPr>
                <w:rFonts w:hint="default" w:ascii="仿宋" w:hAnsi="仿宋" w:eastAsia="仿宋" w:cs="仿宋"/>
                <w:b w:val="0"/>
                <w:bCs w:val="0"/>
                <w:color w:val="auto"/>
                <w:sz w:val="24"/>
                <w:szCs w:val="24"/>
                <w:lang w:val="en-US" w:eastAsia="zh-CN"/>
              </w:rPr>
              <w:t>（①提供书面声明②书面声明要求单位法定代表人签字或盖章并加盖单位公章）</w:t>
            </w:r>
            <w:r>
              <w:rPr>
                <w:rFonts w:hint="eastAsia" w:ascii="仿宋" w:hAnsi="仿宋" w:eastAsia="仿宋" w:cs="仿宋"/>
                <w:b w:val="0"/>
                <w:bCs w:val="0"/>
                <w:color w:val="auto"/>
                <w:sz w:val="24"/>
                <w:szCs w:val="24"/>
                <w:lang w:val="en-US" w:eastAsia="zh-CN"/>
              </w:rPr>
              <w:t>。</w:t>
            </w:r>
          </w:p>
        </w:tc>
      </w:tr>
      <w:tr w14:paraId="1E0F4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643" w:type="dxa"/>
            <w:shd w:val="clear" w:color="auto" w:fill="auto"/>
            <w:vAlign w:val="center"/>
          </w:tcPr>
          <w:p w14:paraId="1F43F3D2">
            <w:pPr>
              <w:keepNext w:val="0"/>
              <w:keepLines w:val="0"/>
              <w:pageBreakBefore w:val="0"/>
              <w:widowControl/>
              <w:kinsoku/>
              <w:wordWrap w:val="0"/>
              <w:overflowPunct/>
              <w:topLinePunct/>
              <w:autoSpaceDE/>
              <w:autoSpaceDN/>
              <w:bidi w:val="0"/>
              <w:spacing w:line="288" w:lineRule="auto"/>
              <w:jc w:val="center"/>
              <w:rPr>
                <w:rFonts w:hint="default"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1</w:t>
            </w:r>
          </w:p>
        </w:tc>
        <w:tc>
          <w:tcPr>
            <w:tcW w:w="2070" w:type="dxa"/>
            <w:shd w:val="clear" w:color="auto" w:fill="auto"/>
            <w:vAlign w:val="center"/>
          </w:tcPr>
          <w:p w14:paraId="5A1D52CD">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rPr>
              <w:t>是否接受联合体投标</w:t>
            </w:r>
          </w:p>
        </w:tc>
        <w:tc>
          <w:tcPr>
            <w:tcW w:w="6857" w:type="dxa"/>
            <w:gridSpan w:val="2"/>
            <w:shd w:val="clear" w:color="auto" w:fill="auto"/>
            <w:vAlign w:val="center"/>
          </w:tcPr>
          <w:p w14:paraId="6779A3CF">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不接受</w:t>
            </w:r>
          </w:p>
        </w:tc>
      </w:tr>
      <w:tr w14:paraId="54DBD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9" w:hRule="atLeast"/>
        </w:trPr>
        <w:tc>
          <w:tcPr>
            <w:tcW w:w="643" w:type="dxa"/>
            <w:shd w:val="clear" w:color="auto" w:fill="auto"/>
            <w:vAlign w:val="center"/>
          </w:tcPr>
          <w:p w14:paraId="0A5A4235">
            <w:pPr>
              <w:keepNext w:val="0"/>
              <w:keepLines w:val="0"/>
              <w:pageBreakBefore w:val="0"/>
              <w:widowControl/>
              <w:kinsoku/>
              <w:wordWrap w:val="0"/>
              <w:overflowPunct/>
              <w:topLinePunct/>
              <w:autoSpaceDE/>
              <w:autoSpaceDN/>
              <w:bidi w:val="0"/>
              <w:spacing w:line="288" w:lineRule="auto"/>
              <w:jc w:val="center"/>
              <w:rPr>
                <w:rFonts w:hint="default"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12</w:t>
            </w:r>
          </w:p>
        </w:tc>
        <w:tc>
          <w:tcPr>
            <w:tcW w:w="2070" w:type="dxa"/>
            <w:shd w:val="clear" w:color="auto" w:fill="auto"/>
            <w:vAlign w:val="center"/>
          </w:tcPr>
          <w:p w14:paraId="74A2FB35">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rPr>
              <w:t>踏勘现场</w:t>
            </w:r>
          </w:p>
        </w:tc>
        <w:tc>
          <w:tcPr>
            <w:tcW w:w="6857" w:type="dxa"/>
            <w:gridSpan w:val="2"/>
            <w:shd w:val="clear" w:color="auto" w:fill="auto"/>
            <w:vAlign w:val="center"/>
          </w:tcPr>
          <w:p w14:paraId="44032D42">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不组织</w:t>
            </w:r>
          </w:p>
        </w:tc>
      </w:tr>
      <w:tr w14:paraId="3C1EC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77" w:hRule="atLeast"/>
        </w:trPr>
        <w:tc>
          <w:tcPr>
            <w:tcW w:w="643" w:type="dxa"/>
            <w:shd w:val="clear" w:color="auto" w:fill="auto"/>
            <w:vAlign w:val="center"/>
          </w:tcPr>
          <w:p w14:paraId="4A37153E">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13</w:t>
            </w:r>
          </w:p>
        </w:tc>
        <w:tc>
          <w:tcPr>
            <w:tcW w:w="2070" w:type="dxa"/>
            <w:shd w:val="clear" w:color="auto" w:fill="auto"/>
            <w:vAlign w:val="center"/>
          </w:tcPr>
          <w:p w14:paraId="1D8D6566">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采购人修改、澄清的时间</w:t>
            </w:r>
          </w:p>
        </w:tc>
        <w:tc>
          <w:tcPr>
            <w:tcW w:w="6857" w:type="dxa"/>
            <w:gridSpan w:val="2"/>
            <w:shd w:val="clear" w:color="auto" w:fill="auto"/>
            <w:vAlign w:val="center"/>
          </w:tcPr>
          <w:p w14:paraId="2807B4AF">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提交响应文件截止之日前，采购人、采购代理机构可以对已发出的询比公告进行必要的澄清或者修改，澄清或者修改的内容作为询比公告的组成部分。澄清或者修改的内容可能影响响应文件编制的，采购人、采购代理机构应当在提交响应文件截止之日3个工作日前，在原公告发布媒体上发布澄清或修改公告，不足3个工作日的，应当顺延提交响应文件截止之日。</w:t>
            </w:r>
          </w:p>
        </w:tc>
      </w:tr>
      <w:tr w14:paraId="7FD9F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5" w:hRule="atLeast"/>
        </w:trPr>
        <w:tc>
          <w:tcPr>
            <w:tcW w:w="643" w:type="dxa"/>
            <w:shd w:val="clear" w:color="auto" w:fill="auto"/>
            <w:vAlign w:val="center"/>
          </w:tcPr>
          <w:p w14:paraId="502FB28C">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14</w:t>
            </w:r>
          </w:p>
        </w:tc>
        <w:tc>
          <w:tcPr>
            <w:tcW w:w="2070" w:type="dxa"/>
            <w:vAlign w:val="center"/>
          </w:tcPr>
          <w:p w14:paraId="40DFA73D">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供应商对</w:t>
            </w:r>
            <w:r>
              <w:rPr>
                <w:rFonts w:hint="eastAsia" w:ascii="仿宋" w:hAnsi="仿宋" w:eastAsia="仿宋" w:cs="仿宋"/>
                <w:b w:val="0"/>
                <w:bCs w:val="0"/>
                <w:color w:val="auto"/>
                <w:sz w:val="24"/>
                <w:szCs w:val="24"/>
                <w:lang w:val="en-US" w:eastAsia="zh-CN"/>
              </w:rPr>
              <w:t>询比</w:t>
            </w:r>
            <w:r>
              <w:rPr>
                <w:rFonts w:hint="eastAsia" w:ascii="仿宋" w:hAnsi="仿宋" w:eastAsia="仿宋" w:cs="仿宋"/>
                <w:color w:val="auto"/>
                <w:sz w:val="24"/>
                <w:szCs w:val="24"/>
                <w:lang w:val="en-US" w:eastAsia="zh-CN"/>
              </w:rPr>
              <w:t>文件提出质疑的时间</w:t>
            </w:r>
          </w:p>
        </w:tc>
        <w:tc>
          <w:tcPr>
            <w:tcW w:w="6857" w:type="dxa"/>
            <w:gridSpan w:val="2"/>
            <w:vAlign w:val="center"/>
          </w:tcPr>
          <w:p w14:paraId="28B47838">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供应商认为询比文件、采购过程和成交结果使自己的权益受到损害的，可以在知道或者应知其权益受到损害之日起七个工作日内，按照政府采购质疑和投诉办法（中华人民共和国财政部令第</w:t>
            </w:r>
            <w:r>
              <w:rPr>
                <w:rFonts w:hint="default" w:ascii="仿宋" w:hAnsi="仿宋" w:eastAsia="仿宋" w:cs="仿宋"/>
                <w:b w:val="0"/>
                <w:bCs w:val="0"/>
                <w:color w:val="auto"/>
                <w:sz w:val="24"/>
                <w:szCs w:val="24"/>
                <w:lang w:val="en-US" w:eastAsia="zh-CN"/>
              </w:rPr>
              <w:t>94</w:t>
            </w:r>
            <w:r>
              <w:rPr>
                <w:rFonts w:hint="eastAsia" w:ascii="仿宋" w:hAnsi="仿宋" w:eastAsia="仿宋" w:cs="仿宋"/>
                <w:b w:val="0"/>
                <w:bCs w:val="0"/>
                <w:color w:val="auto"/>
                <w:sz w:val="24"/>
                <w:szCs w:val="24"/>
                <w:lang w:val="en-US" w:eastAsia="zh-CN"/>
              </w:rPr>
              <w:t>号）以书面形式向采购人或采购代理机构提出质疑，逾期再接收。</w:t>
            </w:r>
          </w:p>
        </w:tc>
      </w:tr>
      <w:tr w14:paraId="3F4F5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643" w:type="dxa"/>
            <w:shd w:val="clear" w:color="auto" w:fill="auto"/>
            <w:vAlign w:val="center"/>
          </w:tcPr>
          <w:p w14:paraId="14DB062E">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15</w:t>
            </w:r>
          </w:p>
        </w:tc>
        <w:tc>
          <w:tcPr>
            <w:tcW w:w="2070" w:type="dxa"/>
            <w:vAlign w:val="center"/>
          </w:tcPr>
          <w:p w14:paraId="38994F99">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构成</w:t>
            </w:r>
            <w:r>
              <w:rPr>
                <w:rFonts w:hint="eastAsia" w:ascii="仿宋" w:hAnsi="仿宋" w:eastAsia="仿宋" w:cs="仿宋"/>
                <w:b w:val="0"/>
                <w:bCs w:val="0"/>
                <w:color w:val="auto"/>
                <w:sz w:val="24"/>
                <w:szCs w:val="24"/>
                <w:lang w:val="en-US" w:eastAsia="zh-CN"/>
              </w:rPr>
              <w:t>询比</w:t>
            </w:r>
            <w:r>
              <w:rPr>
                <w:rFonts w:hint="eastAsia" w:ascii="仿宋" w:hAnsi="仿宋" w:eastAsia="仿宋" w:cs="仿宋"/>
                <w:color w:val="auto"/>
                <w:sz w:val="24"/>
                <w:szCs w:val="24"/>
                <w:lang w:val="en-US" w:eastAsia="zh-CN"/>
              </w:rPr>
              <w:t>文件的其他文件</w:t>
            </w:r>
          </w:p>
        </w:tc>
        <w:tc>
          <w:tcPr>
            <w:tcW w:w="6857" w:type="dxa"/>
            <w:gridSpan w:val="2"/>
            <w:vAlign w:val="center"/>
          </w:tcPr>
          <w:p w14:paraId="4456FE7D">
            <w:pPr>
              <w:keepNext w:val="0"/>
              <w:keepLines w:val="0"/>
              <w:pageBreakBefore w:val="0"/>
              <w:widowControl/>
              <w:kinsoku/>
              <w:wordWrap w:val="0"/>
              <w:overflowPunct/>
              <w:topLinePunct/>
              <w:autoSpaceDE/>
              <w:autoSpaceDN/>
              <w:bidi w:val="0"/>
              <w:adjustRightInd/>
              <w:snapToGrid/>
              <w:spacing w:line="312" w:lineRule="auto"/>
              <w:jc w:val="both"/>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询比文件的澄清、修改及有关补充通知为询比文件的有效组成部分。</w:t>
            </w:r>
          </w:p>
        </w:tc>
      </w:tr>
      <w:tr w14:paraId="45CA4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1333" w:hRule="atLeast"/>
        </w:trPr>
        <w:tc>
          <w:tcPr>
            <w:tcW w:w="643" w:type="dxa"/>
            <w:shd w:val="clear" w:color="auto" w:fill="auto"/>
            <w:vAlign w:val="center"/>
          </w:tcPr>
          <w:p w14:paraId="5F836589">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16</w:t>
            </w:r>
          </w:p>
        </w:tc>
        <w:tc>
          <w:tcPr>
            <w:tcW w:w="2070" w:type="dxa"/>
            <w:vAlign w:val="center"/>
          </w:tcPr>
          <w:p w14:paraId="677FE42F">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递交响应文件截止时间及地点</w:t>
            </w:r>
          </w:p>
        </w:tc>
        <w:tc>
          <w:tcPr>
            <w:tcW w:w="6855" w:type="dxa"/>
            <w:vAlign w:val="top"/>
          </w:tcPr>
          <w:p w14:paraId="2F5A0271">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color w:val="0000FF"/>
                <w:sz w:val="24"/>
                <w:szCs w:val="24"/>
                <w:lang w:val="en-US" w:eastAsia="zh-CN"/>
              </w:rPr>
            </w:pPr>
            <w:r>
              <w:rPr>
                <w:rFonts w:hint="eastAsia" w:ascii="仿宋" w:hAnsi="仿宋" w:eastAsia="仿宋" w:cs="仿宋"/>
                <w:color w:val="0000FF"/>
                <w:sz w:val="24"/>
                <w:szCs w:val="24"/>
                <w:lang w:val="en-US" w:eastAsia="zh-CN"/>
              </w:rPr>
              <w:t>时间：2026年8月20日9时30分（北京时间）</w:t>
            </w:r>
          </w:p>
          <w:p w14:paraId="2402B026">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地点：</w:t>
            </w:r>
            <w:r>
              <w:rPr>
                <w:rFonts w:hint="eastAsia" w:ascii="仿宋" w:hAnsi="仿宋" w:eastAsia="仿宋" w:cs="仿宋"/>
                <w:color w:val="auto"/>
                <w:sz w:val="24"/>
                <w:szCs w:val="24"/>
                <w:lang w:eastAsia="zh-CN"/>
              </w:rPr>
              <w:t>濮阳市工程咨询有限公司</w:t>
            </w:r>
            <w:r>
              <w:rPr>
                <w:rFonts w:hint="eastAsia" w:ascii="仿宋" w:hAnsi="仿宋" w:eastAsia="仿宋" w:cs="仿宋"/>
                <w:color w:val="auto"/>
                <w:sz w:val="24"/>
                <w:szCs w:val="24"/>
                <w:lang w:val="en-US" w:eastAsia="zh-CN"/>
              </w:rPr>
              <w:t>1215</w:t>
            </w:r>
            <w:r>
              <w:rPr>
                <w:rFonts w:hint="eastAsia" w:ascii="仿宋" w:hAnsi="仿宋" w:eastAsia="仿宋" w:cs="仿宋"/>
                <w:color w:val="auto"/>
                <w:sz w:val="24"/>
                <w:szCs w:val="24"/>
                <w:lang w:eastAsia="zh-CN"/>
              </w:rPr>
              <w:t>室（濮阳市五一路与历山路交叉口东南角建苑商务中心12楼）</w:t>
            </w:r>
          </w:p>
        </w:tc>
      </w:tr>
      <w:tr w14:paraId="1A59A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554" w:hRule="atLeast"/>
        </w:trPr>
        <w:tc>
          <w:tcPr>
            <w:tcW w:w="643" w:type="dxa"/>
            <w:shd w:val="clear" w:color="auto" w:fill="auto"/>
            <w:vAlign w:val="center"/>
          </w:tcPr>
          <w:p w14:paraId="006185E7">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17</w:t>
            </w:r>
          </w:p>
        </w:tc>
        <w:tc>
          <w:tcPr>
            <w:tcW w:w="2070" w:type="dxa"/>
            <w:vAlign w:val="center"/>
          </w:tcPr>
          <w:p w14:paraId="491BFD9A">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b w:val="0"/>
                <w:bCs w:val="0"/>
                <w:color w:val="auto"/>
                <w:sz w:val="24"/>
                <w:szCs w:val="24"/>
                <w:lang w:val="en-US" w:eastAsia="zh-CN"/>
              </w:rPr>
              <w:t>询比</w:t>
            </w:r>
            <w:r>
              <w:rPr>
                <w:rFonts w:hint="eastAsia" w:ascii="仿宋" w:hAnsi="仿宋" w:eastAsia="仿宋" w:cs="仿宋"/>
                <w:color w:val="auto"/>
                <w:sz w:val="24"/>
                <w:szCs w:val="24"/>
                <w:lang w:val="en-US" w:eastAsia="zh-CN"/>
              </w:rPr>
              <w:t>保证金</w:t>
            </w:r>
          </w:p>
        </w:tc>
        <w:tc>
          <w:tcPr>
            <w:tcW w:w="6855" w:type="dxa"/>
            <w:vAlign w:val="top"/>
          </w:tcPr>
          <w:p w14:paraId="082D5FBD">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不要求</w:t>
            </w:r>
          </w:p>
        </w:tc>
      </w:tr>
      <w:tr w14:paraId="70EA6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1393" w:hRule="atLeast"/>
        </w:trPr>
        <w:tc>
          <w:tcPr>
            <w:tcW w:w="643" w:type="dxa"/>
            <w:shd w:val="clear" w:color="auto" w:fill="auto"/>
            <w:vAlign w:val="center"/>
          </w:tcPr>
          <w:p w14:paraId="3BBFD543">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18</w:t>
            </w:r>
          </w:p>
        </w:tc>
        <w:tc>
          <w:tcPr>
            <w:tcW w:w="2070" w:type="dxa"/>
            <w:vAlign w:val="center"/>
          </w:tcPr>
          <w:p w14:paraId="57BD69D8">
            <w:pPr>
              <w:keepNext w:val="0"/>
              <w:keepLines w:val="0"/>
              <w:pageBreakBefore w:val="0"/>
              <w:widowControl/>
              <w:kinsoku/>
              <w:wordWrap w:val="0"/>
              <w:overflowPunct/>
              <w:topLinePunct/>
              <w:autoSpaceDE/>
              <w:autoSpaceDN/>
              <w:bidi w:val="0"/>
              <w:adjustRightInd/>
              <w:snapToGrid/>
              <w:spacing w:line="312" w:lineRule="auto"/>
              <w:jc w:val="center"/>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开标时间和地点</w:t>
            </w:r>
          </w:p>
        </w:tc>
        <w:tc>
          <w:tcPr>
            <w:tcW w:w="6855" w:type="dxa"/>
            <w:vAlign w:val="top"/>
          </w:tcPr>
          <w:p w14:paraId="621DA870">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color w:val="0000FF"/>
                <w:sz w:val="24"/>
                <w:szCs w:val="24"/>
                <w:lang w:val="en-US" w:eastAsia="zh-CN"/>
              </w:rPr>
            </w:pPr>
            <w:r>
              <w:rPr>
                <w:rFonts w:hint="eastAsia" w:ascii="仿宋" w:hAnsi="仿宋" w:eastAsia="仿宋" w:cs="仿宋"/>
                <w:color w:val="0000FF"/>
                <w:sz w:val="24"/>
                <w:szCs w:val="24"/>
                <w:lang w:val="en-US" w:eastAsia="zh-CN"/>
              </w:rPr>
              <w:t>时间：2026年8月20日9时30分（北京时间）</w:t>
            </w:r>
          </w:p>
          <w:p w14:paraId="6B1A2344">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地点：</w:t>
            </w:r>
            <w:r>
              <w:rPr>
                <w:rFonts w:hint="eastAsia" w:ascii="仿宋" w:hAnsi="仿宋" w:eastAsia="仿宋" w:cs="仿宋"/>
                <w:color w:val="auto"/>
                <w:sz w:val="24"/>
                <w:szCs w:val="24"/>
                <w:lang w:eastAsia="zh-CN"/>
              </w:rPr>
              <w:t>濮阳市工程咨询有限公司</w:t>
            </w:r>
            <w:r>
              <w:rPr>
                <w:rFonts w:hint="eastAsia" w:ascii="仿宋" w:hAnsi="仿宋" w:eastAsia="仿宋" w:cs="仿宋"/>
                <w:color w:val="auto"/>
                <w:sz w:val="24"/>
                <w:szCs w:val="24"/>
                <w:lang w:val="en-US" w:eastAsia="zh-CN"/>
              </w:rPr>
              <w:t>1215</w:t>
            </w:r>
            <w:r>
              <w:rPr>
                <w:rFonts w:hint="eastAsia" w:ascii="仿宋" w:hAnsi="仿宋" w:eastAsia="仿宋" w:cs="仿宋"/>
                <w:color w:val="auto"/>
                <w:sz w:val="24"/>
                <w:szCs w:val="24"/>
                <w:lang w:eastAsia="zh-CN"/>
              </w:rPr>
              <w:t>室（濮阳市五一路与历山路交叉口东南角建苑商务中心12楼）</w:t>
            </w:r>
          </w:p>
        </w:tc>
      </w:tr>
      <w:tr w14:paraId="6D200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2080" w:hRule="atLeast"/>
        </w:trPr>
        <w:tc>
          <w:tcPr>
            <w:tcW w:w="643" w:type="dxa"/>
            <w:shd w:val="clear" w:color="auto" w:fill="auto"/>
            <w:vAlign w:val="center"/>
          </w:tcPr>
          <w:p w14:paraId="4E879439">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19</w:t>
            </w:r>
          </w:p>
        </w:tc>
        <w:tc>
          <w:tcPr>
            <w:tcW w:w="2070" w:type="dxa"/>
            <w:shd w:val="clear" w:color="auto" w:fill="auto"/>
            <w:vAlign w:val="center"/>
          </w:tcPr>
          <w:p w14:paraId="29D8CDB6">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封套上写明</w:t>
            </w:r>
          </w:p>
        </w:tc>
        <w:tc>
          <w:tcPr>
            <w:tcW w:w="6855" w:type="dxa"/>
            <w:shd w:val="clear" w:color="auto" w:fill="auto"/>
            <w:vAlign w:val="center"/>
          </w:tcPr>
          <w:p w14:paraId="5237ED68">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23"/>
                <w:rFonts w:hint="eastAsia" w:ascii="仿宋" w:hAnsi="仿宋" w:eastAsia="仿宋" w:cs="仿宋"/>
                <w:i w:val="0"/>
                <w:iCs w:val="0"/>
                <w:snapToGrid w:val="0"/>
                <w:color w:val="000000"/>
                <w:sz w:val="24"/>
                <w:szCs w:val="24"/>
                <w:lang w:val="en-US" w:eastAsia="zh-CN" w:bidi="ar"/>
              </w:rPr>
            </w:pPr>
            <w:r>
              <w:rPr>
                <w:rStyle w:val="23"/>
                <w:rFonts w:hint="eastAsia" w:ascii="仿宋" w:hAnsi="仿宋" w:eastAsia="仿宋" w:cs="仿宋"/>
                <w:i w:val="0"/>
                <w:iCs w:val="0"/>
                <w:snapToGrid w:val="0"/>
                <w:color w:val="000000"/>
                <w:sz w:val="24"/>
                <w:szCs w:val="24"/>
                <w:lang w:val="en-US" w:eastAsia="zh-CN" w:bidi="ar"/>
              </w:rPr>
              <w:t>（纸质版/电子版）</w:t>
            </w:r>
          </w:p>
          <w:p w14:paraId="24AB3CCD">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23"/>
                <w:rFonts w:hint="eastAsia" w:ascii="仿宋" w:hAnsi="仿宋" w:eastAsia="仿宋" w:cs="仿宋"/>
                <w:i w:val="0"/>
                <w:iCs w:val="0"/>
                <w:snapToGrid w:val="0"/>
                <w:color w:val="000000"/>
                <w:sz w:val="24"/>
                <w:szCs w:val="24"/>
                <w:lang w:val="en-US" w:eastAsia="zh-CN" w:bidi="ar"/>
              </w:rPr>
            </w:pPr>
            <w:r>
              <w:rPr>
                <w:rStyle w:val="23"/>
                <w:rFonts w:hint="eastAsia" w:ascii="仿宋" w:hAnsi="仿宋" w:eastAsia="仿宋" w:cs="仿宋"/>
                <w:i w:val="0"/>
                <w:iCs w:val="0"/>
                <w:snapToGrid w:val="0"/>
                <w:color w:val="000000"/>
                <w:sz w:val="24"/>
                <w:szCs w:val="24"/>
                <w:lang w:val="en-US" w:eastAsia="zh-CN" w:bidi="ar"/>
              </w:rPr>
              <w:t>（项目名称）响应文件</w:t>
            </w:r>
          </w:p>
          <w:p w14:paraId="379F6228">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23"/>
                <w:rFonts w:hint="eastAsia" w:ascii="仿宋" w:hAnsi="仿宋" w:eastAsia="仿宋" w:cs="仿宋"/>
                <w:i w:val="0"/>
                <w:iCs w:val="0"/>
                <w:snapToGrid w:val="0"/>
                <w:color w:val="000000"/>
                <w:sz w:val="24"/>
                <w:szCs w:val="24"/>
                <w:lang w:val="en-US" w:eastAsia="zh-CN" w:bidi="ar"/>
              </w:rPr>
            </w:pPr>
            <w:r>
              <w:rPr>
                <w:rStyle w:val="23"/>
                <w:rFonts w:hint="eastAsia" w:ascii="仿宋" w:hAnsi="仿宋" w:eastAsia="仿宋" w:cs="仿宋"/>
                <w:i w:val="0"/>
                <w:iCs w:val="0"/>
                <w:snapToGrid w:val="0"/>
                <w:color w:val="000000"/>
                <w:sz w:val="24"/>
                <w:szCs w:val="24"/>
                <w:lang w:val="en-US" w:eastAsia="zh-CN" w:bidi="ar"/>
              </w:rPr>
              <w:t>在   年  月  日  时  分前不得开启</w:t>
            </w:r>
          </w:p>
          <w:p w14:paraId="6BEBA3A0">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23"/>
                <w:rFonts w:hint="eastAsia" w:ascii="仿宋" w:hAnsi="仿宋" w:eastAsia="仿宋" w:cs="仿宋"/>
                <w:i w:val="0"/>
                <w:iCs w:val="0"/>
                <w:snapToGrid w:val="0"/>
                <w:color w:val="000000"/>
                <w:sz w:val="24"/>
                <w:szCs w:val="24"/>
                <w:lang w:val="en-US" w:eastAsia="zh-CN" w:bidi="ar"/>
              </w:rPr>
            </w:pPr>
            <w:r>
              <w:rPr>
                <w:rStyle w:val="23"/>
                <w:rFonts w:hint="eastAsia" w:ascii="仿宋" w:hAnsi="仿宋" w:eastAsia="仿宋" w:cs="仿宋"/>
                <w:i w:val="0"/>
                <w:iCs w:val="0"/>
                <w:snapToGrid w:val="0"/>
                <w:color w:val="000000"/>
                <w:sz w:val="24"/>
                <w:szCs w:val="24"/>
                <w:lang w:val="en-US" w:eastAsia="zh-CN" w:bidi="ar"/>
              </w:rPr>
              <w:t>供应商名称：</w:t>
            </w:r>
          </w:p>
          <w:p w14:paraId="5F647F1C">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23"/>
                <w:rFonts w:hint="eastAsia" w:ascii="仿宋" w:hAnsi="仿宋" w:eastAsia="仿宋" w:cs="仿宋"/>
                <w:i w:val="0"/>
                <w:iCs w:val="0"/>
                <w:snapToGrid w:val="0"/>
                <w:color w:val="000000"/>
                <w:sz w:val="24"/>
                <w:szCs w:val="24"/>
                <w:lang w:val="en-US" w:eastAsia="zh-CN" w:bidi="ar"/>
              </w:rPr>
            </w:pPr>
            <w:r>
              <w:rPr>
                <w:rStyle w:val="23"/>
                <w:rFonts w:hint="eastAsia" w:ascii="仿宋" w:hAnsi="仿宋" w:eastAsia="仿宋" w:cs="仿宋"/>
                <w:i w:val="0"/>
                <w:iCs w:val="0"/>
                <w:snapToGrid w:val="0"/>
                <w:color w:val="000000"/>
                <w:sz w:val="24"/>
                <w:szCs w:val="24"/>
                <w:lang w:val="en-US" w:eastAsia="zh-CN" w:bidi="ar"/>
              </w:rPr>
              <w:t>供应商地址：</w:t>
            </w:r>
          </w:p>
          <w:p w14:paraId="4CFE6F82">
            <w:pPr>
              <w:keepNext w:val="0"/>
              <w:keepLines w:val="0"/>
              <w:pageBreakBefore w:val="0"/>
              <w:widowControl/>
              <w:kinsoku/>
              <w:wordWrap w:val="0"/>
              <w:overflowPunct/>
              <w:topLinePunct/>
              <w:autoSpaceDE/>
              <w:autoSpaceDN/>
              <w:bidi w:val="0"/>
              <w:spacing w:line="312" w:lineRule="auto"/>
              <w:rPr>
                <w:rFonts w:hint="eastAsia" w:ascii="仿宋" w:hAnsi="仿宋" w:eastAsia="仿宋" w:cs="仿宋"/>
                <w:snapToGrid w:val="0"/>
                <w:color w:val="auto"/>
                <w:kern w:val="0"/>
                <w:sz w:val="24"/>
                <w:szCs w:val="24"/>
                <w:lang w:val="en-US" w:eastAsia="zh-CN" w:bidi="ar-SA"/>
              </w:rPr>
            </w:pPr>
            <w:r>
              <w:rPr>
                <w:rStyle w:val="23"/>
                <w:rFonts w:hint="eastAsia" w:ascii="仿宋" w:hAnsi="仿宋" w:eastAsia="仿宋" w:cs="仿宋"/>
                <w:i w:val="0"/>
                <w:iCs w:val="0"/>
                <w:snapToGrid w:val="0"/>
                <w:color w:val="000000"/>
                <w:sz w:val="24"/>
                <w:szCs w:val="24"/>
                <w:lang w:val="en-US" w:eastAsia="zh-CN" w:bidi="ar"/>
              </w:rPr>
              <w:t>法定代表人或委托代理人：</w:t>
            </w:r>
          </w:p>
        </w:tc>
      </w:tr>
      <w:tr w14:paraId="6D871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986" w:hRule="atLeast"/>
        </w:trPr>
        <w:tc>
          <w:tcPr>
            <w:tcW w:w="643" w:type="dxa"/>
            <w:shd w:val="clear" w:color="auto" w:fill="auto"/>
            <w:vAlign w:val="center"/>
          </w:tcPr>
          <w:p w14:paraId="14CBBB0E">
            <w:pPr>
              <w:keepNext w:val="0"/>
              <w:keepLines w:val="0"/>
              <w:pageBreakBefore w:val="0"/>
              <w:widowControl/>
              <w:kinsoku/>
              <w:wordWrap w:val="0"/>
              <w:overflowPunct/>
              <w:topLinePunct/>
              <w:autoSpaceDE/>
              <w:autoSpaceDN/>
              <w:bidi w:val="0"/>
              <w:spacing w:line="288" w:lineRule="auto"/>
              <w:jc w:val="center"/>
              <w:rPr>
                <w:rFonts w:hint="default" w:ascii="仿宋" w:hAnsi="仿宋" w:eastAsia="仿宋" w:cs="仿宋"/>
                <w:b/>
                <w:bCs/>
                <w:snapToGrid w:val="0"/>
                <w:color w:val="auto"/>
                <w:kern w:val="0"/>
                <w:sz w:val="24"/>
                <w:szCs w:val="24"/>
                <w:lang w:val="en-US" w:eastAsia="zh-CN" w:bidi="ar-SA"/>
              </w:rPr>
            </w:pPr>
            <w:r>
              <w:rPr>
                <w:rFonts w:hint="eastAsia" w:ascii="仿宋" w:hAnsi="仿宋" w:eastAsia="仿宋" w:cs="仿宋"/>
                <w:color w:val="auto"/>
                <w:sz w:val="24"/>
                <w:szCs w:val="24"/>
                <w:lang w:val="en-US" w:eastAsia="zh-CN"/>
              </w:rPr>
              <w:t>20</w:t>
            </w:r>
          </w:p>
        </w:tc>
        <w:tc>
          <w:tcPr>
            <w:tcW w:w="2070" w:type="dxa"/>
            <w:vAlign w:val="center"/>
          </w:tcPr>
          <w:p w14:paraId="64B3FC60">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响应文件份数</w:t>
            </w:r>
          </w:p>
        </w:tc>
        <w:tc>
          <w:tcPr>
            <w:tcW w:w="6855" w:type="dxa"/>
            <w:vAlign w:val="top"/>
          </w:tcPr>
          <w:p w14:paraId="232E7287">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color w:val="auto"/>
                <w:sz w:val="24"/>
                <w:szCs w:val="24"/>
                <w:lang w:val="en-US" w:eastAsia="zh-CN"/>
              </w:rPr>
              <w:t>响应文件一式三份（一正两副），并在封面标明“正本”和“副本”标识，副本为正本的复印件。电子版一份（U盘），电子版为正本响应文件的彩色扫描件。</w:t>
            </w:r>
          </w:p>
        </w:tc>
      </w:tr>
      <w:tr w14:paraId="77A1B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2013" w:hRule="atLeast"/>
        </w:trPr>
        <w:tc>
          <w:tcPr>
            <w:tcW w:w="643" w:type="dxa"/>
            <w:shd w:val="clear" w:color="auto" w:fill="auto"/>
            <w:vAlign w:val="center"/>
          </w:tcPr>
          <w:p w14:paraId="77C11F62">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b/>
                <w:bCs/>
                <w:snapToGrid w:val="0"/>
                <w:color w:val="auto"/>
                <w:kern w:val="0"/>
                <w:sz w:val="24"/>
                <w:szCs w:val="24"/>
                <w:lang w:val="en-US" w:eastAsia="zh-CN" w:bidi="ar-SA"/>
              </w:rPr>
            </w:pPr>
            <w:r>
              <w:rPr>
                <w:rFonts w:hint="eastAsia" w:ascii="仿宋" w:hAnsi="仿宋" w:eastAsia="仿宋" w:cs="仿宋"/>
                <w:b/>
                <w:bCs/>
                <w:color w:val="auto"/>
                <w:sz w:val="24"/>
                <w:szCs w:val="24"/>
                <w:lang w:val="en-US" w:eastAsia="zh-CN"/>
              </w:rPr>
              <w:t>21</w:t>
            </w:r>
          </w:p>
        </w:tc>
        <w:tc>
          <w:tcPr>
            <w:tcW w:w="2070" w:type="dxa"/>
            <w:shd w:val="clear" w:color="auto" w:fill="auto"/>
            <w:vAlign w:val="center"/>
          </w:tcPr>
          <w:p w14:paraId="0210AB49">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b/>
                <w:bCs/>
                <w:snapToGrid w:val="0"/>
                <w:color w:val="auto"/>
                <w:kern w:val="0"/>
                <w:sz w:val="24"/>
                <w:szCs w:val="24"/>
                <w:lang w:val="en-US" w:eastAsia="zh-CN" w:bidi="ar-SA"/>
              </w:rPr>
            </w:pPr>
            <w:r>
              <w:rPr>
                <w:rFonts w:hint="eastAsia" w:ascii="仿宋" w:hAnsi="仿宋" w:eastAsia="仿宋" w:cs="仿宋"/>
                <w:b/>
                <w:bCs/>
                <w:color w:val="auto"/>
                <w:sz w:val="24"/>
                <w:szCs w:val="24"/>
              </w:rPr>
              <w:t>装订要求</w:t>
            </w:r>
          </w:p>
        </w:tc>
        <w:tc>
          <w:tcPr>
            <w:tcW w:w="6855" w:type="dxa"/>
            <w:shd w:val="clear" w:color="auto" w:fill="auto"/>
            <w:vAlign w:val="center"/>
          </w:tcPr>
          <w:p w14:paraId="28CD9E23">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23"/>
                <w:rFonts w:hint="eastAsia" w:ascii="仿宋" w:hAnsi="仿宋" w:eastAsia="仿宋" w:cs="仿宋"/>
                <w:b/>
                <w:bCs/>
                <w:i w:val="0"/>
                <w:iCs w:val="0"/>
                <w:snapToGrid w:val="0"/>
                <w:color w:val="000000"/>
                <w:sz w:val="24"/>
                <w:szCs w:val="24"/>
                <w:lang w:val="en-US" w:eastAsia="zh-CN" w:bidi="ar"/>
              </w:rPr>
            </w:pPr>
            <w:r>
              <w:rPr>
                <w:rStyle w:val="23"/>
                <w:rFonts w:hint="eastAsia" w:ascii="仿宋" w:hAnsi="仿宋" w:eastAsia="仿宋" w:cs="仿宋"/>
                <w:b/>
                <w:bCs/>
                <w:i w:val="0"/>
                <w:iCs w:val="0"/>
                <w:snapToGrid w:val="0"/>
                <w:color w:val="000000"/>
                <w:sz w:val="24"/>
                <w:szCs w:val="24"/>
                <w:lang w:val="en-US" w:eastAsia="zh-CN" w:bidi="ar"/>
              </w:rPr>
              <w:t>响应文件正、副本分别胶装成册，并编制目录，从正文开始逐页编码，</w:t>
            </w:r>
            <w:r>
              <w:rPr>
                <w:rStyle w:val="23"/>
                <w:rFonts w:hint="eastAsia" w:ascii="仿宋" w:hAnsi="仿宋" w:eastAsia="仿宋" w:cs="仿宋"/>
                <w:b/>
                <w:bCs/>
                <w:i w:val="0"/>
                <w:iCs w:val="0"/>
                <w:snapToGrid w:val="0"/>
                <w:color w:val="auto"/>
                <w:sz w:val="24"/>
                <w:szCs w:val="24"/>
                <w:lang w:val="en-US" w:eastAsia="zh-CN" w:bidi="ar"/>
              </w:rPr>
              <w:t>并在书脊处注明项目名称、供应商名称</w:t>
            </w:r>
            <w:r>
              <w:rPr>
                <w:rStyle w:val="23"/>
                <w:rFonts w:hint="eastAsia" w:ascii="仿宋" w:hAnsi="仿宋" w:eastAsia="仿宋" w:cs="仿宋"/>
                <w:b/>
                <w:bCs/>
                <w:i w:val="0"/>
                <w:iCs w:val="0"/>
                <w:snapToGrid w:val="0"/>
                <w:color w:val="000000"/>
                <w:sz w:val="24"/>
                <w:szCs w:val="24"/>
                <w:lang w:val="en-US" w:eastAsia="zh-CN" w:bidi="ar"/>
              </w:rPr>
              <w:t>（若一本无法装订，可以分册装订），不接受任何形式的活页装订。</w:t>
            </w:r>
          </w:p>
          <w:p w14:paraId="4CB363C1">
            <w:pPr>
              <w:keepNext w:val="0"/>
              <w:keepLines w:val="0"/>
              <w:pageBreakBefore w:val="0"/>
              <w:widowControl/>
              <w:kinsoku/>
              <w:wordWrap w:val="0"/>
              <w:overflowPunct/>
              <w:topLinePunct/>
              <w:autoSpaceDE/>
              <w:autoSpaceDN/>
              <w:bidi w:val="0"/>
              <w:spacing w:line="312" w:lineRule="auto"/>
              <w:rPr>
                <w:rFonts w:hint="eastAsia" w:ascii="仿宋" w:hAnsi="仿宋" w:eastAsia="仿宋" w:cs="仿宋"/>
                <w:snapToGrid w:val="0"/>
                <w:color w:val="auto"/>
                <w:kern w:val="0"/>
                <w:sz w:val="24"/>
                <w:szCs w:val="24"/>
                <w:lang w:val="en-US" w:eastAsia="zh-CN" w:bidi="ar-SA"/>
              </w:rPr>
            </w:pPr>
            <w:r>
              <w:rPr>
                <w:rStyle w:val="23"/>
                <w:rFonts w:hint="eastAsia" w:ascii="仿宋" w:hAnsi="仿宋" w:eastAsia="仿宋" w:cs="仿宋"/>
                <w:b/>
                <w:bCs/>
                <w:i w:val="0"/>
                <w:iCs w:val="0"/>
                <w:snapToGrid w:val="0"/>
                <w:color w:val="000000"/>
                <w:sz w:val="24"/>
                <w:szCs w:val="24"/>
                <w:lang w:val="en-US" w:eastAsia="zh-CN" w:bidi="ar"/>
              </w:rPr>
              <w:t>响应文件的正本与副本共同密封在一个包内、电子版单独密封，加贴封条，并在封套的封口处加盖供应商单位公章。</w:t>
            </w:r>
          </w:p>
        </w:tc>
      </w:tr>
      <w:tr w14:paraId="4004E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641" w:hRule="atLeast"/>
        </w:trPr>
        <w:tc>
          <w:tcPr>
            <w:tcW w:w="643" w:type="dxa"/>
            <w:shd w:val="clear" w:color="auto" w:fill="auto"/>
            <w:vAlign w:val="center"/>
          </w:tcPr>
          <w:p w14:paraId="1DD6BE27">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22</w:t>
            </w:r>
          </w:p>
        </w:tc>
        <w:tc>
          <w:tcPr>
            <w:tcW w:w="2070" w:type="dxa"/>
            <w:vAlign w:val="top"/>
          </w:tcPr>
          <w:p w14:paraId="51618CB9">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响应文件签字或盖章要求</w:t>
            </w:r>
          </w:p>
        </w:tc>
        <w:tc>
          <w:tcPr>
            <w:tcW w:w="6855" w:type="dxa"/>
            <w:vAlign w:val="top"/>
          </w:tcPr>
          <w:p w14:paraId="097E54CB">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供应商必须按照询比文件第五章“响应文件格式 ”的规定和要求签字或盖章。</w:t>
            </w:r>
          </w:p>
        </w:tc>
      </w:tr>
      <w:tr w14:paraId="037B8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2157" w:hRule="atLeast"/>
        </w:trPr>
        <w:tc>
          <w:tcPr>
            <w:tcW w:w="643" w:type="dxa"/>
            <w:shd w:val="clear" w:color="auto" w:fill="auto"/>
            <w:vAlign w:val="center"/>
          </w:tcPr>
          <w:p w14:paraId="3FC4AF7B">
            <w:pPr>
              <w:keepNext w:val="0"/>
              <w:keepLines w:val="0"/>
              <w:pageBreakBefore w:val="0"/>
              <w:widowControl/>
              <w:kinsoku/>
              <w:wordWrap w:val="0"/>
              <w:overflowPunct/>
              <w:topLinePunct/>
              <w:autoSpaceDE/>
              <w:autoSpaceDN/>
              <w:bidi w:val="0"/>
              <w:spacing w:line="288" w:lineRule="auto"/>
              <w:jc w:val="center"/>
              <w:rPr>
                <w:rFonts w:hint="default"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23</w:t>
            </w:r>
          </w:p>
        </w:tc>
        <w:tc>
          <w:tcPr>
            <w:tcW w:w="2070" w:type="dxa"/>
            <w:shd w:val="clear" w:color="auto" w:fill="auto"/>
            <w:vAlign w:val="center"/>
          </w:tcPr>
          <w:p w14:paraId="2F1EBE05">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响应</w:t>
            </w:r>
            <w:r>
              <w:rPr>
                <w:rFonts w:hint="eastAsia" w:ascii="仿宋" w:hAnsi="仿宋" w:eastAsia="仿宋" w:cs="仿宋"/>
                <w:color w:val="auto"/>
                <w:sz w:val="24"/>
                <w:szCs w:val="24"/>
              </w:rPr>
              <w:t>文件递交方式</w:t>
            </w:r>
          </w:p>
        </w:tc>
        <w:tc>
          <w:tcPr>
            <w:tcW w:w="6855" w:type="dxa"/>
            <w:shd w:val="clear" w:color="auto" w:fill="auto"/>
            <w:vAlign w:val="center"/>
          </w:tcPr>
          <w:p w14:paraId="634AD253">
            <w:pPr>
              <w:keepNext w:val="0"/>
              <w:keepLines w:val="0"/>
              <w:pageBreakBefore w:val="0"/>
              <w:widowControl/>
              <w:kinsoku/>
              <w:wordWrap w:val="0"/>
              <w:overflowPunct/>
              <w:topLinePunct/>
              <w:autoSpaceDE/>
              <w:autoSpaceDN/>
              <w:bidi w:val="0"/>
              <w:spacing w:line="312" w:lineRule="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.供应商</w:t>
            </w:r>
            <w:r>
              <w:rPr>
                <w:rFonts w:hint="eastAsia" w:ascii="仿宋" w:hAnsi="仿宋" w:eastAsia="仿宋" w:cs="仿宋"/>
                <w:color w:val="auto"/>
                <w:sz w:val="24"/>
                <w:szCs w:val="24"/>
              </w:rPr>
              <w:t>携带法定代表人身份证明或法定代表人授权委托书（法定代表人授权委托书须附法定代表人及委托代理人身份证复印件）。</w:t>
            </w:r>
          </w:p>
          <w:p w14:paraId="6E5FDE29">
            <w:pPr>
              <w:keepNext w:val="0"/>
              <w:keepLines w:val="0"/>
              <w:pageBreakBefore w:val="0"/>
              <w:widowControl/>
              <w:kinsoku/>
              <w:wordWrap w:val="0"/>
              <w:overflowPunct/>
              <w:topLinePunct/>
              <w:autoSpaceDE/>
              <w:autoSpaceDN/>
              <w:bidi w:val="0"/>
              <w:spacing w:line="312" w:lineRule="auto"/>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eastAsia="zh-CN"/>
              </w:rPr>
              <w:t>2.各</w:t>
            </w:r>
            <w:r>
              <w:rPr>
                <w:rFonts w:hint="eastAsia" w:ascii="仿宋" w:hAnsi="仿宋" w:eastAsia="仿宋" w:cs="仿宋"/>
                <w:color w:val="auto"/>
                <w:sz w:val="24"/>
                <w:szCs w:val="24"/>
                <w:lang w:val="en-US" w:eastAsia="zh-CN"/>
              </w:rPr>
              <w:t>供应商应当按照</w:t>
            </w:r>
            <w:r>
              <w:rPr>
                <w:rFonts w:hint="eastAsia" w:ascii="仿宋" w:hAnsi="仿宋" w:eastAsia="仿宋" w:cs="仿宋"/>
                <w:b w:val="0"/>
                <w:bCs w:val="0"/>
                <w:color w:val="auto"/>
                <w:sz w:val="24"/>
                <w:szCs w:val="24"/>
                <w:lang w:val="en-US" w:eastAsia="zh-CN"/>
              </w:rPr>
              <w:t>询比</w:t>
            </w:r>
            <w:r>
              <w:rPr>
                <w:rFonts w:hint="eastAsia" w:ascii="仿宋" w:hAnsi="仿宋" w:eastAsia="仿宋" w:cs="仿宋"/>
                <w:color w:val="auto"/>
                <w:sz w:val="24"/>
                <w:szCs w:val="24"/>
                <w:lang w:val="en-US" w:eastAsia="zh-CN"/>
              </w:rPr>
              <w:t>文件规定的开标时间和要求准时递交响应文件，逾期递交的响应文件按无效处理。</w:t>
            </w:r>
          </w:p>
        </w:tc>
      </w:tr>
      <w:tr w14:paraId="32318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539" w:hRule="atLeast"/>
        </w:trPr>
        <w:tc>
          <w:tcPr>
            <w:tcW w:w="643" w:type="dxa"/>
            <w:shd w:val="clear" w:color="auto" w:fill="auto"/>
            <w:vAlign w:val="center"/>
          </w:tcPr>
          <w:p w14:paraId="0F2ED472">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24</w:t>
            </w:r>
          </w:p>
        </w:tc>
        <w:tc>
          <w:tcPr>
            <w:tcW w:w="2070" w:type="dxa"/>
            <w:vAlign w:val="center"/>
          </w:tcPr>
          <w:p w14:paraId="6661C759">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b w:val="0"/>
                <w:bCs w:val="0"/>
                <w:color w:val="auto"/>
                <w:sz w:val="24"/>
                <w:szCs w:val="24"/>
                <w:lang w:val="en-US" w:eastAsia="zh-CN"/>
              </w:rPr>
              <w:t>询比</w:t>
            </w:r>
            <w:r>
              <w:rPr>
                <w:rFonts w:hint="eastAsia" w:ascii="仿宋" w:hAnsi="仿宋" w:eastAsia="仿宋" w:cs="仿宋"/>
                <w:color w:val="auto"/>
                <w:sz w:val="24"/>
                <w:szCs w:val="24"/>
                <w:lang w:val="en-US" w:eastAsia="zh-CN"/>
              </w:rPr>
              <w:t>小组的组建</w:t>
            </w:r>
          </w:p>
        </w:tc>
        <w:tc>
          <w:tcPr>
            <w:tcW w:w="6855" w:type="dxa"/>
            <w:vAlign w:val="top"/>
          </w:tcPr>
          <w:p w14:paraId="15EECDED">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询比小组构成：经济、技术专家共3人。</w:t>
            </w:r>
          </w:p>
          <w:p w14:paraId="1FF0C2CB">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专家确定方式：从相关评审专家库中随机抽取。</w:t>
            </w:r>
          </w:p>
        </w:tc>
      </w:tr>
      <w:tr w14:paraId="526CB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895" w:hRule="atLeast"/>
        </w:trPr>
        <w:tc>
          <w:tcPr>
            <w:tcW w:w="643" w:type="dxa"/>
            <w:shd w:val="clear" w:color="auto" w:fill="auto"/>
            <w:vAlign w:val="center"/>
          </w:tcPr>
          <w:p w14:paraId="37996712">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25</w:t>
            </w:r>
          </w:p>
        </w:tc>
        <w:tc>
          <w:tcPr>
            <w:tcW w:w="2070" w:type="dxa"/>
            <w:vAlign w:val="center"/>
          </w:tcPr>
          <w:p w14:paraId="513797C5">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询比小组推荐中标候选人的人数</w:t>
            </w:r>
          </w:p>
        </w:tc>
        <w:tc>
          <w:tcPr>
            <w:tcW w:w="6855" w:type="dxa"/>
            <w:vAlign w:val="center"/>
          </w:tcPr>
          <w:p w14:paraId="754FF660">
            <w:pPr>
              <w:keepNext w:val="0"/>
              <w:keepLines w:val="0"/>
              <w:pageBreakBefore w:val="0"/>
              <w:widowControl/>
              <w:kinsoku/>
              <w:wordWrap w:val="0"/>
              <w:overflowPunct/>
              <w:topLinePunct/>
              <w:autoSpaceDE/>
              <w:autoSpaceDN/>
              <w:bidi w:val="0"/>
              <w:adjustRightInd/>
              <w:snapToGrid/>
              <w:spacing w:line="312" w:lineRule="auto"/>
              <w:ind w:firstLine="240" w:firstLineChars="100"/>
              <w:jc w:val="left"/>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1—3人</w:t>
            </w:r>
          </w:p>
        </w:tc>
      </w:tr>
      <w:tr w14:paraId="3095A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516" w:hRule="atLeast"/>
        </w:trPr>
        <w:tc>
          <w:tcPr>
            <w:tcW w:w="643" w:type="dxa"/>
            <w:shd w:val="clear" w:color="auto" w:fill="auto"/>
            <w:vAlign w:val="center"/>
          </w:tcPr>
          <w:p w14:paraId="39C088FE">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26</w:t>
            </w:r>
          </w:p>
        </w:tc>
        <w:tc>
          <w:tcPr>
            <w:tcW w:w="2070" w:type="dxa"/>
            <w:vAlign w:val="center"/>
          </w:tcPr>
          <w:p w14:paraId="3E781EC4">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是否授权询比小组确定中标人</w:t>
            </w:r>
          </w:p>
        </w:tc>
        <w:tc>
          <w:tcPr>
            <w:tcW w:w="6855" w:type="dxa"/>
            <w:vAlign w:val="center"/>
          </w:tcPr>
          <w:p w14:paraId="4DAFB22B">
            <w:pPr>
              <w:keepNext w:val="0"/>
              <w:keepLines w:val="0"/>
              <w:pageBreakBefore w:val="0"/>
              <w:widowControl/>
              <w:kinsoku/>
              <w:wordWrap w:val="0"/>
              <w:overflowPunct/>
              <w:topLinePunct/>
              <w:autoSpaceDE/>
              <w:autoSpaceDN/>
              <w:bidi w:val="0"/>
              <w:adjustRightInd/>
              <w:snapToGrid/>
              <w:spacing w:line="312" w:lineRule="auto"/>
              <w:ind w:firstLine="240" w:firstLineChars="100"/>
              <w:jc w:val="left"/>
              <w:textAlignment w:val="baseline"/>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是</w:t>
            </w:r>
          </w:p>
        </w:tc>
      </w:tr>
      <w:tr w14:paraId="60D14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514" w:hRule="atLeast"/>
        </w:trPr>
        <w:tc>
          <w:tcPr>
            <w:tcW w:w="643" w:type="dxa"/>
            <w:shd w:val="clear" w:color="auto" w:fill="auto"/>
            <w:vAlign w:val="center"/>
          </w:tcPr>
          <w:p w14:paraId="6631BD45">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b/>
                <w:bCs/>
                <w:snapToGrid w:val="0"/>
                <w:color w:val="auto"/>
                <w:kern w:val="0"/>
                <w:sz w:val="24"/>
                <w:szCs w:val="24"/>
                <w:lang w:val="en-US" w:eastAsia="zh-CN" w:bidi="ar-SA"/>
              </w:rPr>
            </w:pPr>
            <w:r>
              <w:rPr>
                <w:rFonts w:hint="eastAsia" w:ascii="仿宋" w:hAnsi="仿宋" w:eastAsia="仿宋" w:cs="仿宋"/>
                <w:color w:val="auto"/>
                <w:sz w:val="24"/>
                <w:szCs w:val="24"/>
                <w:lang w:val="en-US" w:eastAsia="zh-CN"/>
              </w:rPr>
              <w:t>27</w:t>
            </w:r>
          </w:p>
        </w:tc>
        <w:tc>
          <w:tcPr>
            <w:tcW w:w="2070" w:type="dxa"/>
            <w:vAlign w:val="center"/>
          </w:tcPr>
          <w:p w14:paraId="5FE41C4B">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履约保证金</w:t>
            </w:r>
          </w:p>
        </w:tc>
        <w:tc>
          <w:tcPr>
            <w:tcW w:w="6855" w:type="dxa"/>
            <w:vAlign w:val="top"/>
          </w:tcPr>
          <w:p w14:paraId="132E9827">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不要求</w:t>
            </w:r>
          </w:p>
        </w:tc>
      </w:tr>
      <w:tr w14:paraId="6792C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1651" w:hRule="atLeast"/>
        </w:trPr>
        <w:tc>
          <w:tcPr>
            <w:tcW w:w="643" w:type="dxa"/>
            <w:shd w:val="clear" w:color="auto" w:fill="auto"/>
            <w:vAlign w:val="center"/>
          </w:tcPr>
          <w:p w14:paraId="45C24D64">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b w:val="0"/>
                <w:bCs w:val="0"/>
                <w:color w:val="auto"/>
                <w:sz w:val="24"/>
                <w:szCs w:val="24"/>
                <w:lang w:val="en-US" w:eastAsia="zh-CN"/>
              </w:rPr>
              <w:t>28</w:t>
            </w:r>
          </w:p>
        </w:tc>
        <w:tc>
          <w:tcPr>
            <w:tcW w:w="2070" w:type="dxa"/>
            <w:vAlign w:val="center"/>
          </w:tcPr>
          <w:p w14:paraId="27FD60C7">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采购代理服务费</w:t>
            </w:r>
          </w:p>
        </w:tc>
        <w:tc>
          <w:tcPr>
            <w:tcW w:w="6855" w:type="dxa"/>
            <w:vAlign w:val="center"/>
          </w:tcPr>
          <w:p w14:paraId="084287DA">
            <w:pPr>
              <w:keepNext w:val="0"/>
              <w:keepLines w:val="0"/>
              <w:pageBreakBefore w:val="0"/>
              <w:widowControl/>
              <w:kinsoku/>
              <w:wordWrap w:val="0"/>
              <w:overflowPunct/>
              <w:topLinePunct/>
              <w:autoSpaceDE/>
              <w:autoSpaceDN/>
              <w:bidi w:val="0"/>
              <w:adjustRightInd/>
              <w:snapToGrid/>
              <w:spacing w:line="312" w:lineRule="auto"/>
              <w:jc w:val="left"/>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1.本项目采购代理服务费由成交供应商缴纳，收费标准参照“河南省招标投标协会关于印发《河南省招标代理服务收费指导意见》的通知豫招协〔2023〕002号文”规定的收费标准收取。</w:t>
            </w:r>
          </w:p>
          <w:p w14:paraId="3A0134A1">
            <w:pPr>
              <w:keepNext w:val="0"/>
              <w:keepLines w:val="0"/>
              <w:pageBreakBefore w:val="0"/>
              <w:widowControl/>
              <w:kinsoku/>
              <w:wordWrap w:val="0"/>
              <w:overflowPunct/>
              <w:topLinePunct/>
              <w:autoSpaceDE/>
              <w:autoSpaceDN/>
              <w:bidi w:val="0"/>
              <w:adjustRightInd/>
              <w:snapToGrid/>
              <w:spacing w:line="312" w:lineRule="auto"/>
              <w:jc w:val="left"/>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2.采购代理服务费支付方式：对公转账。</w:t>
            </w:r>
          </w:p>
          <w:p w14:paraId="7742F13F">
            <w:pPr>
              <w:keepNext w:val="0"/>
              <w:keepLines w:val="0"/>
              <w:pageBreakBefore w:val="0"/>
              <w:widowControl/>
              <w:kinsoku/>
              <w:wordWrap w:val="0"/>
              <w:overflowPunct/>
              <w:topLinePunct/>
              <w:autoSpaceDE/>
              <w:autoSpaceDN/>
              <w:bidi w:val="0"/>
              <w:adjustRightInd/>
              <w:snapToGrid/>
              <w:spacing w:line="312" w:lineRule="auto"/>
              <w:jc w:val="left"/>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3.缴纳时间：领取《成交通知书》时交纳。</w:t>
            </w:r>
          </w:p>
        </w:tc>
      </w:tr>
      <w:tr w14:paraId="075AC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514" w:hRule="atLeast"/>
        </w:trPr>
        <w:tc>
          <w:tcPr>
            <w:tcW w:w="643" w:type="dxa"/>
            <w:shd w:val="clear" w:color="auto" w:fill="auto"/>
            <w:vAlign w:val="center"/>
          </w:tcPr>
          <w:p w14:paraId="5A254D26">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29</w:t>
            </w:r>
          </w:p>
        </w:tc>
        <w:tc>
          <w:tcPr>
            <w:tcW w:w="2070" w:type="dxa"/>
            <w:vAlign w:val="center"/>
          </w:tcPr>
          <w:p w14:paraId="4A3100FE">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采购进口产品或服务</w:t>
            </w:r>
          </w:p>
        </w:tc>
        <w:tc>
          <w:tcPr>
            <w:tcW w:w="6855" w:type="dxa"/>
            <w:vAlign w:val="center"/>
          </w:tcPr>
          <w:p w14:paraId="7FA56F4B">
            <w:pPr>
              <w:keepNext w:val="0"/>
              <w:keepLines w:val="0"/>
              <w:pageBreakBefore w:val="0"/>
              <w:widowControl/>
              <w:kinsoku/>
              <w:wordWrap w:val="0"/>
              <w:overflowPunct/>
              <w:topLinePunct/>
              <w:autoSpaceDE/>
              <w:autoSpaceDN/>
              <w:bidi w:val="0"/>
              <w:adjustRightInd/>
              <w:snapToGrid/>
              <w:spacing w:line="312" w:lineRule="auto"/>
              <w:jc w:val="left"/>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本采购项目拒绝进口产品或服务参与。</w:t>
            </w:r>
          </w:p>
        </w:tc>
      </w:tr>
      <w:tr w14:paraId="1358B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522" w:hRule="atLeast"/>
        </w:trPr>
        <w:tc>
          <w:tcPr>
            <w:tcW w:w="643" w:type="dxa"/>
            <w:shd w:val="clear" w:color="auto" w:fill="auto"/>
            <w:vAlign w:val="center"/>
          </w:tcPr>
          <w:p w14:paraId="04F0DBF1">
            <w:pPr>
              <w:keepNext w:val="0"/>
              <w:keepLines w:val="0"/>
              <w:pageBreakBefore w:val="0"/>
              <w:widowControl/>
              <w:kinsoku/>
              <w:wordWrap w:val="0"/>
              <w:overflowPunct/>
              <w:topLinePunct/>
              <w:autoSpaceDE/>
              <w:autoSpaceDN/>
              <w:bidi w:val="0"/>
              <w:spacing w:line="288" w:lineRule="auto"/>
              <w:jc w:val="center"/>
              <w:rPr>
                <w:rFonts w:hint="default" w:ascii="仿宋" w:hAnsi="仿宋" w:eastAsia="仿宋" w:cs="仿宋"/>
                <w:snapToGrid w:val="0"/>
                <w:color w:val="auto"/>
                <w:kern w:val="0"/>
                <w:sz w:val="24"/>
                <w:szCs w:val="24"/>
                <w:lang w:val="en-US" w:eastAsia="zh-CN" w:bidi="ar-SA"/>
              </w:rPr>
            </w:pPr>
            <w:r>
              <w:rPr>
                <w:rFonts w:hint="eastAsia" w:ascii="仿宋" w:hAnsi="仿宋" w:eastAsia="仿宋" w:cs="仿宋"/>
                <w:color w:val="auto"/>
                <w:sz w:val="24"/>
                <w:szCs w:val="24"/>
                <w:lang w:val="en-US" w:eastAsia="zh-CN"/>
              </w:rPr>
              <w:t>30</w:t>
            </w:r>
          </w:p>
        </w:tc>
        <w:tc>
          <w:tcPr>
            <w:tcW w:w="2070" w:type="dxa"/>
            <w:vAlign w:val="center"/>
          </w:tcPr>
          <w:p w14:paraId="4E47E0CE">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询比有效期</w:t>
            </w:r>
          </w:p>
        </w:tc>
        <w:tc>
          <w:tcPr>
            <w:tcW w:w="6855" w:type="dxa"/>
            <w:vAlign w:val="top"/>
          </w:tcPr>
          <w:p w14:paraId="4FBA7D87">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1.询比有效期为30天。询比有效期从提交响应文件的截止之日起算。响应文件中承诺的询比有效期应当不少于询比文件中载明的询比有效期。</w:t>
            </w:r>
          </w:p>
          <w:p w14:paraId="6E276AF2">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2.在询比有效期内，供应商撤销响应文件的，应承担询比文件和法律规定的责任。</w:t>
            </w:r>
          </w:p>
          <w:p w14:paraId="09255220">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3.出现特殊情况需要延长询比有效期的，采购人以书面形式通知所有供应商延长询比有效期。供应商应予以书面答复，同意延长的，但不得要求或被允许修改其响应文件。</w:t>
            </w:r>
          </w:p>
        </w:tc>
      </w:tr>
      <w:tr w14:paraId="62F5C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 w:type="dxa"/>
          <w:trHeight w:val="828" w:hRule="atLeast"/>
        </w:trPr>
        <w:tc>
          <w:tcPr>
            <w:tcW w:w="643" w:type="dxa"/>
            <w:vAlign w:val="center"/>
          </w:tcPr>
          <w:p w14:paraId="60C81FC3">
            <w:pPr>
              <w:keepNext w:val="0"/>
              <w:keepLines w:val="0"/>
              <w:pageBreakBefore w:val="0"/>
              <w:widowControl/>
              <w:kinsoku/>
              <w:wordWrap w:val="0"/>
              <w:overflowPunct/>
              <w:topLinePunct/>
              <w:autoSpaceDE/>
              <w:autoSpaceDN/>
              <w:bidi w:val="0"/>
              <w:spacing w:line="288"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31</w:t>
            </w:r>
          </w:p>
        </w:tc>
        <w:tc>
          <w:tcPr>
            <w:tcW w:w="2070" w:type="dxa"/>
            <w:vAlign w:val="center"/>
          </w:tcPr>
          <w:p w14:paraId="2945307F">
            <w:pPr>
              <w:keepNext w:val="0"/>
              <w:keepLines w:val="0"/>
              <w:pageBreakBefore w:val="0"/>
              <w:widowControl/>
              <w:kinsoku/>
              <w:wordWrap w:val="0"/>
              <w:overflowPunct/>
              <w:topLinePunct/>
              <w:autoSpaceDE/>
              <w:autoSpaceDN/>
              <w:bidi w:val="0"/>
              <w:adjustRightInd/>
              <w:snapToGrid/>
              <w:spacing w:line="312" w:lineRule="auto"/>
              <w:jc w:val="center"/>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特别提示</w:t>
            </w:r>
          </w:p>
        </w:tc>
        <w:tc>
          <w:tcPr>
            <w:tcW w:w="6855" w:type="dxa"/>
            <w:vAlign w:val="top"/>
          </w:tcPr>
          <w:p w14:paraId="3C80F4DD">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询比文件内容前后不一致的以供应商须知前附表为准，供应商须知前附表没有的以最后内容为准。</w:t>
            </w:r>
          </w:p>
          <w:p w14:paraId="0A478916">
            <w:pPr>
              <w:keepNext w:val="0"/>
              <w:keepLines w:val="0"/>
              <w:pageBreakBefore w:val="0"/>
              <w:widowControl/>
              <w:kinsoku/>
              <w:wordWrap w:val="0"/>
              <w:overflowPunct/>
              <w:topLinePunct/>
              <w:autoSpaceDE/>
              <w:autoSpaceDN/>
              <w:bidi w:val="0"/>
              <w:adjustRightInd/>
              <w:snapToGrid/>
              <w:spacing w:line="312" w:lineRule="auto"/>
              <w:textAlignment w:val="baseline"/>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zh-CN" w:eastAsia="zh-CN"/>
              </w:rPr>
              <w:t>其他未尽事宜按照国家法律法规或惯例执行；本</w:t>
            </w:r>
            <w:r>
              <w:rPr>
                <w:rFonts w:hint="eastAsia" w:ascii="仿宋" w:hAnsi="仿宋" w:eastAsia="仿宋" w:cs="仿宋"/>
                <w:b w:val="0"/>
                <w:bCs w:val="0"/>
                <w:color w:val="auto"/>
                <w:sz w:val="24"/>
                <w:szCs w:val="24"/>
                <w:lang w:val="en-US" w:eastAsia="zh-CN"/>
              </w:rPr>
              <w:t>询比</w:t>
            </w:r>
            <w:r>
              <w:rPr>
                <w:rFonts w:hint="eastAsia" w:ascii="仿宋" w:hAnsi="仿宋" w:eastAsia="仿宋" w:cs="仿宋"/>
                <w:b w:val="0"/>
                <w:bCs w:val="0"/>
                <w:color w:val="auto"/>
                <w:sz w:val="24"/>
                <w:szCs w:val="24"/>
                <w:lang w:val="zh-CN" w:eastAsia="zh-CN"/>
              </w:rPr>
              <w:t>文件的解释权归采购人。</w:t>
            </w:r>
          </w:p>
        </w:tc>
      </w:tr>
    </w:tbl>
    <w:p w14:paraId="473B7FB6">
      <w:pPr>
        <w:pStyle w:val="5"/>
        <w:pageBreakBefore w:val="0"/>
        <w:kinsoku/>
        <w:overflowPunct/>
        <w:topLinePunct/>
        <w:autoSpaceDN/>
        <w:bidi w:val="0"/>
        <w:rPr>
          <w:rFonts w:hint="eastAsia" w:ascii="仿宋" w:hAnsi="仿宋" w:eastAsia="仿宋" w:cs="仿宋"/>
        </w:rPr>
      </w:pPr>
    </w:p>
    <w:p w14:paraId="5E70FF1D">
      <w:pPr>
        <w:pageBreakBefore w:val="0"/>
        <w:kinsoku/>
        <w:overflowPunct/>
        <w:topLinePunct/>
        <w:autoSpaceDN/>
        <w:bidi w:val="0"/>
        <w:rPr>
          <w:rFonts w:hint="eastAsia" w:ascii="仿宋" w:hAnsi="仿宋" w:eastAsia="仿宋" w:cs="仿宋"/>
        </w:rPr>
        <w:sectPr>
          <w:footerReference r:id="rId7" w:type="default"/>
          <w:pgSz w:w="11906" w:h="16839"/>
          <w:pgMar w:top="1418" w:right="1161" w:bottom="1156" w:left="1161" w:header="0" w:footer="994" w:gutter="0"/>
          <w:pgNumType w:fmt="decimal"/>
          <w:cols w:space="720" w:num="1"/>
        </w:sectPr>
      </w:pPr>
    </w:p>
    <w:p w14:paraId="5660444A">
      <w:pPr>
        <w:keepNext w:val="0"/>
        <w:keepLines w:val="0"/>
        <w:pageBreakBefore w:val="0"/>
        <w:widowControl/>
        <w:kinsoku/>
        <w:wordWrap w:val="0"/>
        <w:overflowPunct/>
        <w:topLinePunct/>
        <w:autoSpaceDE/>
        <w:autoSpaceDN/>
        <w:bidi w:val="0"/>
        <w:adjustRightInd/>
        <w:snapToGrid/>
        <w:spacing w:line="360" w:lineRule="auto"/>
        <w:ind w:right="0"/>
        <w:jc w:val="center"/>
        <w:textAlignment w:val="auto"/>
        <w:rPr>
          <w:rFonts w:hint="eastAsia" w:ascii="仿宋" w:hAnsi="仿宋" w:eastAsia="仿宋" w:cs="仿宋"/>
          <w:sz w:val="28"/>
          <w:szCs w:val="28"/>
        </w:rPr>
      </w:pPr>
      <w:r>
        <w:rPr>
          <w:rFonts w:hint="eastAsia" w:ascii="仿宋" w:hAnsi="仿宋" w:eastAsia="仿宋" w:cs="仿宋"/>
          <w:b/>
          <w:bCs/>
          <w:spacing w:val="-18"/>
          <w:sz w:val="28"/>
          <w:szCs w:val="28"/>
          <w:lang w:val="en-US" w:eastAsia="zh-CN"/>
        </w:rPr>
        <w:t>一、</w:t>
      </w:r>
      <w:r>
        <w:rPr>
          <w:rFonts w:hint="eastAsia" w:ascii="仿宋" w:hAnsi="仿宋" w:eastAsia="仿宋" w:cs="仿宋"/>
          <w:b/>
          <w:bCs/>
          <w:spacing w:val="-18"/>
          <w:sz w:val="28"/>
          <w:szCs w:val="28"/>
        </w:rPr>
        <w:t>说明</w:t>
      </w:r>
    </w:p>
    <w:p w14:paraId="4CA2AF09">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sz w:val="28"/>
          <w:szCs w:val="28"/>
        </w:rPr>
      </w:pPr>
      <w:r>
        <w:rPr>
          <w:rFonts w:hint="eastAsia" w:ascii="仿宋" w:hAnsi="仿宋" w:eastAsia="仿宋" w:cs="仿宋"/>
          <w:b/>
          <w:bCs/>
          <w:spacing w:val="-5"/>
          <w:sz w:val="28"/>
          <w:szCs w:val="28"/>
        </w:rPr>
        <w:t>1.适用范围与资金来源</w:t>
      </w:r>
    </w:p>
    <w:p w14:paraId="3E76FA37">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pacing w:val="-1"/>
          <w:sz w:val="28"/>
          <w:szCs w:val="28"/>
        </w:rPr>
      </w:pPr>
      <w:r>
        <w:rPr>
          <w:rFonts w:hint="eastAsia" w:ascii="仿宋" w:hAnsi="仿宋" w:eastAsia="仿宋" w:cs="仿宋"/>
          <w:spacing w:val="-1"/>
          <w:sz w:val="28"/>
          <w:szCs w:val="28"/>
        </w:rPr>
        <w:t>1.1 本</w:t>
      </w:r>
      <w:r>
        <w:rPr>
          <w:rFonts w:hint="eastAsia" w:ascii="仿宋" w:hAnsi="仿宋" w:eastAsia="仿宋" w:cs="仿宋"/>
          <w:spacing w:val="-1"/>
          <w:sz w:val="28"/>
          <w:szCs w:val="28"/>
          <w:lang w:val="en-US" w:eastAsia="zh-CN"/>
        </w:rPr>
        <w:t>询比</w:t>
      </w:r>
      <w:r>
        <w:rPr>
          <w:rFonts w:hint="eastAsia" w:ascii="仿宋" w:hAnsi="仿宋" w:eastAsia="仿宋" w:cs="仿宋"/>
          <w:spacing w:val="-1"/>
          <w:sz w:val="28"/>
          <w:szCs w:val="28"/>
        </w:rPr>
        <w:t>文件仅适用于《前附表》中所叙述的</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项目。</w:t>
      </w:r>
    </w:p>
    <w:p w14:paraId="112A6B9E">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1.2</w:t>
      </w:r>
      <w:r>
        <w:rPr>
          <w:rFonts w:hint="eastAsia" w:ascii="仿宋" w:hAnsi="仿宋" w:eastAsia="仿宋" w:cs="仿宋"/>
          <w:spacing w:val="-29"/>
          <w:sz w:val="28"/>
          <w:szCs w:val="28"/>
        </w:rPr>
        <w:t xml:space="preserve"> </w:t>
      </w:r>
      <w:r>
        <w:rPr>
          <w:rFonts w:hint="eastAsia" w:ascii="仿宋" w:hAnsi="仿宋" w:eastAsia="仿宋" w:cs="仿宋"/>
          <w:spacing w:val="-2"/>
          <w:sz w:val="28"/>
          <w:szCs w:val="28"/>
        </w:rPr>
        <w:t>凡超出《前附表》所列采购预算的响应文件均不予接受。</w:t>
      </w:r>
    </w:p>
    <w:p w14:paraId="00026837">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1.3</w:t>
      </w:r>
      <w:r>
        <w:rPr>
          <w:rFonts w:hint="eastAsia" w:ascii="仿宋" w:hAnsi="仿宋" w:eastAsia="仿宋" w:cs="仿宋"/>
          <w:spacing w:val="-50"/>
          <w:sz w:val="28"/>
          <w:szCs w:val="28"/>
        </w:rPr>
        <w:t xml:space="preserve"> </w:t>
      </w:r>
      <w:r>
        <w:rPr>
          <w:rFonts w:hint="eastAsia" w:ascii="仿宋" w:hAnsi="仿宋" w:eastAsia="仿宋" w:cs="仿宋"/>
          <w:spacing w:val="-2"/>
          <w:sz w:val="28"/>
          <w:szCs w:val="28"/>
        </w:rPr>
        <w:t>采购人已获得上述资金，并计划将一部分或全部费用用于支付本次</w:t>
      </w:r>
      <w:r>
        <w:rPr>
          <w:rFonts w:hint="eastAsia" w:ascii="仿宋" w:hAnsi="仿宋" w:eastAsia="仿宋" w:cs="仿宋"/>
          <w:spacing w:val="-2"/>
          <w:sz w:val="28"/>
          <w:szCs w:val="28"/>
          <w:lang w:eastAsia="zh-CN"/>
        </w:rPr>
        <w:t>询比</w:t>
      </w:r>
      <w:r>
        <w:rPr>
          <w:rFonts w:hint="eastAsia" w:ascii="仿宋" w:hAnsi="仿宋" w:eastAsia="仿宋" w:cs="仿宋"/>
          <w:spacing w:val="-2"/>
          <w:sz w:val="28"/>
          <w:szCs w:val="28"/>
        </w:rPr>
        <w:t>后所</w:t>
      </w:r>
      <w:r>
        <w:rPr>
          <w:rFonts w:hint="eastAsia" w:ascii="仿宋" w:hAnsi="仿宋" w:eastAsia="仿宋" w:cs="仿宋"/>
          <w:spacing w:val="-1"/>
          <w:sz w:val="28"/>
          <w:szCs w:val="28"/>
        </w:rPr>
        <w:t>签订的合同项下的合格款项。</w:t>
      </w:r>
    </w:p>
    <w:p w14:paraId="394AF324">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1.4</w:t>
      </w:r>
      <w:r>
        <w:rPr>
          <w:rFonts w:hint="eastAsia" w:ascii="仿宋" w:hAnsi="仿宋" w:eastAsia="仿宋" w:cs="仿宋"/>
          <w:spacing w:val="-33"/>
          <w:sz w:val="28"/>
          <w:szCs w:val="28"/>
        </w:rPr>
        <w:t xml:space="preserve"> </w:t>
      </w:r>
      <w:r>
        <w:rPr>
          <w:rFonts w:hint="eastAsia" w:ascii="仿宋" w:hAnsi="仿宋" w:eastAsia="仿宋" w:cs="仿宋"/>
          <w:spacing w:val="-2"/>
          <w:sz w:val="28"/>
          <w:szCs w:val="28"/>
        </w:rPr>
        <w:t>本</w:t>
      </w:r>
      <w:r>
        <w:rPr>
          <w:rFonts w:hint="eastAsia" w:ascii="仿宋" w:hAnsi="仿宋" w:eastAsia="仿宋" w:cs="仿宋"/>
          <w:spacing w:val="-1"/>
          <w:sz w:val="28"/>
          <w:szCs w:val="28"/>
          <w:lang w:val="en-US" w:eastAsia="zh-CN"/>
        </w:rPr>
        <w:t>询比</w:t>
      </w:r>
      <w:r>
        <w:rPr>
          <w:rFonts w:hint="eastAsia" w:ascii="仿宋" w:hAnsi="仿宋" w:eastAsia="仿宋" w:cs="仿宋"/>
          <w:spacing w:val="-2"/>
          <w:sz w:val="28"/>
          <w:szCs w:val="28"/>
        </w:rPr>
        <w:t>文件有关条款由采购人、采购代理机构负责解释。</w:t>
      </w:r>
    </w:p>
    <w:p w14:paraId="181FCC66">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sz w:val="28"/>
          <w:szCs w:val="28"/>
        </w:rPr>
      </w:pPr>
      <w:r>
        <w:rPr>
          <w:rFonts w:hint="eastAsia" w:ascii="仿宋" w:hAnsi="仿宋" w:eastAsia="仿宋" w:cs="仿宋"/>
          <w:b/>
          <w:bCs/>
          <w:spacing w:val="-5"/>
          <w:sz w:val="28"/>
          <w:szCs w:val="28"/>
        </w:rPr>
        <w:t>2.采购人</w:t>
      </w:r>
    </w:p>
    <w:p w14:paraId="5755183A">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z w:val="28"/>
          <w:szCs w:val="28"/>
        </w:rPr>
      </w:pPr>
      <w:r>
        <w:rPr>
          <w:rFonts w:hint="eastAsia" w:ascii="仿宋" w:hAnsi="仿宋" w:eastAsia="仿宋" w:cs="仿宋"/>
          <w:spacing w:val="-5"/>
          <w:sz w:val="28"/>
          <w:szCs w:val="28"/>
        </w:rPr>
        <w:t>2.1</w:t>
      </w:r>
      <w:r>
        <w:rPr>
          <w:rFonts w:hint="eastAsia" w:ascii="仿宋" w:hAnsi="仿宋" w:eastAsia="仿宋" w:cs="仿宋"/>
          <w:spacing w:val="-5"/>
          <w:sz w:val="28"/>
          <w:szCs w:val="28"/>
          <w:lang w:val="en-US" w:eastAsia="zh-CN"/>
        </w:rPr>
        <w:t xml:space="preserve"> </w:t>
      </w:r>
      <w:r>
        <w:rPr>
          <w:rFonts w:hint="eastAsia" w:ascii="仿宋" w:hAnsi="仿宋" w:eastAsia="仿宋" w:cs="仿宋"/>
          <w:spacing w:val="-5"/>
          <w:sz w:val="28"/>
          <w:szCs w:val="28"/>
        </w:rPr>
        <w:t>“采购人”亦称“用户方”或“买方”系指《前附表》列明的、获得资金的</w:t>
      </w:r>
      <w:r>
        <w:rPr>
          <w:rFonts w:hint="eastAsia" w:ascii="仿宋" w:hAnsi="仿宋" w:eastAsia="仿宋" w:cs="仿宋"/>
          <w:spacing w:val="-2"/>
          <w:sz w:val="28"/>
          <w:szCs w:val="28"/>
        </w:rPr>
        <w:t>国家机关、企事业单位、团体组织或者其他社会组织。</w:t>
      </w:r>
    </w:p>
    <w:p w14:paraId="070BAF81">
      <w:pPr>
        <w:keepNext w:val="0"/>
        <w:keepLines w:val="0"/>
        <w:pageBreakBefore w:val="0"/>
        <w:widowControl/>
        <w:kinsoku/>
        <w:wordWrap w:val="0"/>
        <w:overflowPunct/>
        <w:topLinePunct/>
        <w:autoSpaceDE/>
        <w:autoSpaceDN/>
        <w:bidi w:val="0"/>
        <w:adjustRightInd/>
        <w:snapToGrid/>
        <w:spacing w:line="360" w:lineRule="auto"/>
        <w:ind w:left="0" w:right="0" w:firstLine="546" w:firstLineChars="200"/>
        <w:textAlignment w:val="auto"/>
        <w:rPr>
          <w:rFonts w:hint="eastAsia" w:ascii="仿宋" w:hAnsi="仿宋" w:eastAsia="仿宋" w:cs="仿宋"/>
          <w:sz w:val="28"/>
          <w:szCs w:val="28"/>
        </w:rPr>
      </w:pPr>
      <w:r>
        <w:rPr>
          <w:rFonts w:hint="eastAsia" w:ascii="仿宋" w:hAnsi="仿宋" w:eastAsia="仿宋" w:cs="仿宋"/>
          <w:b/>
          <w:bCs/>
          <w:spacing w:val="-4"/>
          <w:sz w:val="28"/>
          <w:szCs w:val="28"/>
        </w:rPr>
        <w:t>3.采购代理机构</w:t>
      </w:r>
    </w:p>
    <w:p w14:paraId="59846137">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3.1</w:t>
      </w:r>
      <w:r>
        <w:rPr>
          <w:rFonts w:hint="eastAsia" w:ascii="仿宋" w:hAnsi="仿宋" w:eastAsia="仿宋" w:cs="仿宋"/>
          <w:spacing w:val="-37"/>
          <w:sz w:val="28"/>
          <w:szCs w:val="28"/>
        </w:rPr>
        <w:t xml:space="preserve"> </w:t>
      </w:r>
      <w:r>
        <w:rPr>
          <w:rFonts w:hint="eastAsia" w:ascii="仿宋" w:hAnsi="仿宋" w:eastAsia="仿宋" w:cs="仿宋"/>
          <w:spacing w:val="-2"/>
          <w:sz w:val="28"/>
          <w:szCs w:val="28"/>
        </w:rPr>
        <w:t>采购代理机构，系指接受采购人委托组织本次</w:t>
      </w:r>
      <w:r>
        <w:rPr>
          <w:rFonts w:hint="eastAsia" w:ascii="仿宋" w:hAnsi="仿宋" w:eastAsia="仿宋" w:cs="仿宋"/>
          <w:spacing w:val="-1"/>
          <w:sz w:val="28"/>
          <w:szCs w:val="28"/>
          <w:lang w:val="en-US" w:eastAsia="zh-CN"/>
        </w:rPr>
        <w:t>询比采购</w:t>
      </w:r>
      <w:r>
        <w:rPr>
          <w:rFonts w:hint="eastAsia" w:ascii="仿宋" w:hAnsi="仿宋" w:eastAsia="仿宋" w:cs="仿宋"/>
          <w:spacing w:val="-2"/>
          <w:sz w:val="28"/>
          <w:szCs w:val="28"/>
        </w:rPr>
        <w:t>的</w:t>
      </w:r>
      <w:r>
        <w:rPr>
          <w:rFonts w:hint="eastAsia" w:ascii="仿宋" w:hAnsi="仿宋" w:eastAsia="仿宋" w:cs="仿宋"/>
          <w:spacing w:val="-2"/>
          <w:sz w:val="28"/>
          <w:szCs w:val="28"/>
          <w:lang w:eastAsia="zh-CN"/>
        </w:rPr>
        <w:t>濮阳市工程咨询有限公司</w:t>
      </w:r>
    </w:p>
    <w:p w14:paraId="757418D3">
      <w:pPr>
        <w:keepNext w:val="0"/>
        <w:keepLines w:val="0"/>
        <w:pageBreakBefore w:val="0"/>
        <w:widowControl/>
        <w:kinsoku/>
        <w:wordWrap w:val="0"/>
        <w:overflowPunct/>
        <w:topLinePunct/>
        <w:autoSpaceDE/>
        <w:autoSpaceDN/>
        <w:bidi w:val="0"/>
        <w:adjustRightInd/>
        <w:snapToGrid/>
        <w:spacing w:line="360" w:lineRule="auto"/>
        <w:ind w:left="0" w:right="0" w:firstLine="550" w:firstLineChars="200"/>
        <w:textAlignment w:val="auto"/>
        <w:rPr>
          <w:rFonts w:hint="eastAsia" w:ascii="仿宋" w:hAnsi="仿宋" w:eastAsia="仿宋" w:cs="仿宋"/>
          <w:sz w:val="28"/>
          <w:szCs w:val="28"/>
        </w:rPr>
      </w:pPr>
      <w:r>
        <w:rPr>
          <w:rFonts w:hint="eastAsia" w:ascii="仿宋" w:hAnsi="仿宋" w:eastAsia="仿宋" w:cs="仿宋"/>
          <w:b/>
          <w:bCs/>
          <w:spacing w:val="-3"/>
          <w:sz w:val="28"/>
          <w:szCs w:val="28"/>
        </w:rPr>
        <w:t>4.合格的供应商</w:t>
      </w:r>
    </w:p>
    <w:p w14:paraId="6626DA20">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4.1</w:t>
      </w:r>
      <w:r>
        <w:rPr>
          <w:rFonts w:hint="eastAsia" w:ascii="仿宋" w:hAnsi="仿宋" w:eastAsia="仿宋" w:cs="仿宋"/>
          <w:spacing w:val="-1"/>
          <w:sz w:val="28"/>
          <w:szCs w:val="28"/>
          <w:lang w:val="en-US" w:eastAsia="zh-CN"/>
        </w:rPr>
        <w:t xml:space="preserve"> </w:t>
      </w:r>
      <w:r>
        <w:rPr>
          <w:rFonts w:hint="eastAsia" w:ascii="仿宋" w:hAnsi="仿宋" w:eastAsia="仿宋" w:cs="仿宋"/>
          <w:spacing w:val="-1"/>
          <w:sz w:val="28"/>
          <w:szCs w:val="28"/>
        </w:rPr>
        <w:t>“供应商”系指向采购人提供货物、工程、服务的法人、</w:t>
      </w:r>
      <w:r>
        <w:rPr>
          <w:rFonts w:hint="eastAsia" w:ascii="仿宋" w:hAnsi="仿宋" w:eastAsia="仿宋" w:cs="仿宋"/>
          <w:spacing w:val="-1"/>
          <w:sz w:val="28"/>
          <w:szCs w:val="28"/>
          <w:lang w:eastAsia="zh-CN"/>
        </w:rPr>
        <w:t>其他组织</w:t>
      </w:r>
      <w:r>
        <w:rPr>
          <w:rFonts w:hint="eastAsia" w:ascii="仿宋" w:hAnsi="仿宋" w:eastAsia="仿宋" w:cs="仿宋"/>
          <w:spacing w:val="-1"/>
          <w:sz w:val="28"/>
          <w:szCs w:val="28"/>
        </w:rPr>
        <w:t>或者自然</w:t>
      </w:r>
      <w:r>
        <w:rPr>
          <w:rFonts w:hint="eastAsia" w:ascii="仿宋" w:hAnsi="仿宋" w:eastAsia="仿宋" w:cs="仿宋"/>
          <w:spacing w:val="-6"/>
          <w:sz w:val="28"/>
          <w:szCs w:val="28"/>
        </w:rPr>
        <w:t>人。</w:t>
      </w:r>
    </w:p>
    <w:p w14:paraId="47DE9E65">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4.2</w:t>
      </w:r>
      <w:r>
        <w:rPr>
          <w:rFonts w:hint="eastAsia" w:ascii="仿宋" w:hAnsi="仿宋" w:eastAsia="仿宋" w:cs="仿宋"/>
          <w:spacing w:val="-32"/>
          <w:sz w:val="28"/>
          <w:szCs w:val="28"/>
        </w:rPr>
        <w:t xml:space="preserve"> </w:t>
      </w:r>
      <w:r>
        <w:rPr>
          <w:rFonts w:hint="eastAsia" w:ascii="仿宋" w:hAnsi="仿宋" w:eastAsia="仿宋" w:cs="仿宋"/>
          <w:spacing w:val="-2"/>
          <w:sz w:val="28"/>
          <w:szCs w:val="28"/>
        </w:rPr>
        <w:t>凡是来自中华人民共和国境内，且符合</w:t>
      </w:r>
      <w:r>
        <w:rPr>
          <w:rFonts w:hint="eastAsia" w:ascii="仿宋" w:hAnsi="仿宋" w:eastAsia="仿宋" w:cs="仿宋"/>
          <w:spacing w:val="-1"/>
          <w:sz w:val="28"/>
          <w:szCs w:val="28"/>
          <w:lang w:val="en-US" w:eastAsia="zh-CN"/>
        </w:rPr>
        <w:t>询比</w:t>
      </w:r>
      <w:r>
        <w:rPr>
          <w:rFonts w:hint="eastAsia" w:ascii="仿宋" w:hAnsi="仿宋" w:eastAsia="仿宋" w:cs="仿宋"/>
          <w:spacing w:val="-2"/>
          <w:sz w:val="28"/>
          <w:szCs w:val="28"/>
        </w:rPr>
        <w:t>文</w:t>
      </w:r>
      <w:r>
        <w:rPr>
          <w:rFonts w:hint="eastAsia" w:ascii="仿宋" w:hAnsi="仿宋" w:eastAsia="仿宋" w:cs="仿宋"/>
          <w:spacing w:val="-2"/>
          <w:sz w:val="28"/>
          <w:szCs w:val="28"/>
          <w:lang w:eastAsia="zh-CN"/>
        </w:rPr>
        <w:t>件和</w:t>
      </w:r>
      <w:r>
        <w:rPr>
          <w:rFonts w:hint="eastAsia" w:ascii="仿宋" w:hAnsi="仿宋" w:eastAsia="仿宋" w:cs="仿宋"/>
          <w:spacing w:val="-1"/>
          <w:sz w:val="28"/>
          <w:szCs w:val="28"/>
          <w:lang w:val="en-US" w:eastAsia="zh-CN"/>
        </w:rPr>
        <w:t>询比</w:t>
      </w:r>
      <w:r>
        <w:rPr>
          <w:rFonts w:hint="eastAsia" w:ascii="仿宋" w:hAnsi="仿宋" w:eastAsia="仿宋" w:cs="仿宋"/>
          <w:spacing w:val="-2"/>
          <w:sz w:val="28"/>
          <w:szCs w:val="28"/>
        </w:rPr>
        <w:t>文件中的资格要求</w:t>
      </w:r>
      <w:r>
        <w:rPr>
          <w:rFonts w:hint="eastAsia" w:ascii="仿宋" w:hAnsi="仿宋" w:eastAsia="仿宋" w:cs="仿宋"/>
          <w:spacing w:val="-3"/>
          <w:sz w:val="28"/>
          <w:szCs w:val="28"/>
        </w:rPr>
        <w:t>（准入条件）的制造商、代理商或经销商均为合格的供应商。除《</w:t>
      </w:r>
      <w:r>
        <w:rPr>
          <w:rFonts w:hint="eastAsia" w:ascii="仿宋" w:hAnsi="仿宋" w:eastAsia="仿宋" w:cs="仿宋"/>
          <w:spacing w:val="-1"/>
          <w:sz w:val="28"/>
          <w:szCs w:val="28"/>
          <w:lang w:val="en-US" w:eastAsia="zh-CN"/>
        </w:rPr>
        <w:t>询比</w:t>
      </w:r>
      <w:r>
        <w:rPr>
          <w:rFonts w:hint="eastAsia" w:ascii="仿宋" w:hAnsi="仿宋" w:eastAsia="仿宋" w:cs="仿宋"/>
          <w:spacing w:val="-3"/>
          <w:sz w:val="28"/>
          <w:szCs w:val="28"/>
        </w:rPr>
        <w:t>文件》及本文件另有规定，外国供应商不得参与</w:t>
      </w:r>
      <w:r>
        <w:rPr>
          <w:rFonts w:hint="eastAsia" w:ascii="仿宋" w:hAnsi="仿宋" w:eastAsia="仿宋" w:cs="仿宋"/>
          <w:spacing w:val="-3"/>
          <w:sz w:val="28"/>
          <w:szCs w:val="28"/>
          <w:lang w:val="en-US" w:eastAsia="zh-CN"/>
        </w:rPr>
        <w:t>本次</w:t>
      </w:r>
      <w:r>
        <w:rPr>
          <w:rFonts w:hint="eastAsia" w:ascii="仿宋" w:hAnsi="仿宋" w:eastAsia="仿宋" w:cs="仿宋"/>
          <w:spacing w:val="-3"/>
          <w:sz w:val="28"/>
          <w:szCs w:val="28"/>
        </w:rPr>
        <w:t>采购货物、服务、工程的报价活动，但法</w:t>
      </w:r>
      <w:r>
        <w:rPr>
          <w:rFonts w:hint="eastAsia" w:ascii="仿宋" w:hAnsi="仿宋" w:eastAsia="仿宋" w:cs="仿宋"/>
          <w:spacing w:val="-1"/>
          <w:sz w:val="28"/>
          <w:szCs w:val="28"/>
        </w:rPr>
        <w:t>律、行政法规规定外国供应商可以参加报价活动的除外。</w:t>
      </w:r>
    </w:p>
    <w:p w14:paraId="70173234">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4.3</w:t>
      </w:r>
      <w:r>
        <w:rPr>
          <w:rFonts w:hint="eastAsia" w:ascii="仿宋" w:hAnsi="仿宋" w:eastAsia="仿宋" w:cs="仿宋"/>
          <w:spacing w:val="-51"/>
          <w:sz w:val="28"/>
          <w:szCs w:val="28"/>
        </w:rPr>
        <w:t xml:space="preserve"> </w:t>
      </w:r>
      <w:r>
        <w:rPr>
          <w:rFonts w:hint="eastAsia" w:ascii="仿宋" w:hAnsi="仿宋" w:eastAsia="仿宋" w:cs="仿宋"/>
          <w:spacing w:val="-1"/>
          <w:sz w:val="28"/>
          <w:szCs w:val="28"/>
        </w:rPr>
        <w:t>供应商必须遵守</w:t>
      </w:r>
      <w:r>
        <w:rPr>
          <w:rFonts w:hint="eastAsia" w:ascii="仿宋" w:hAnsi="仿宋" w:eastAsia="仿宋" w:cs="仿宋"/>
          <w:spacing w:val="-2"/>
          <w:sz w:val="28"/>
          <w:szCs w:val="28"/>
        </w:rPr>
        <w:t>有关</w:t>
      </w:r>
      <w:r>
        <w:rPr>
          <w:rFonts w:hint="eastAsia" w:ascii="仿宋" w:hAnsi="仿宋" w:eastAsia="仿宋" w:cs="仿宋"/>
          <w:spacing w:val="-2"/>
          <w:sz w:val="28"/>
          <w:szCs w:val="28"/>
          <w:lang w:eastAsia="zh-CN"/>
        </w:rPr>
        <w:t>法律法规</w:t>
      </w:r>
      <w:r>
        <w:rPr>
          <w:rFonts w:hint="eastAsia" w:ascii="仿宋" w:hAnsi="仿宋" w:eastAsia="仿宋" w:cs="仿宋"/>
          <w:spacing w:val="-2"/>
          <w:sz w:val="28"/>
          <w:szCs w:val="28"/>
        </w:rPr>
        <w:t>、规章制</w:t>
      </w:r>
      <w:r>
        <w:rPr>
          <w:rFonts w:hint="eastAsia" w:ascii="仿宋" w:hAnsi="仿宋" w:eastAsia="仿宋" w:cs="仿宋"/>
          <w:spacing w:val="-1"/>
          <w:sz w:val="28"/>
          <w:szCs w:val="28"/>
        </w:rPr>
        <w:t>度、条例及</w:t>
      </w:r>
      <w:r>
        <w:rPr>
          <w:rFonts w:hint="eastAsia" w:ascii="仿宋" w:hAnsi="仿宋" w:eastAsia="仿宋" w:cs="仿宋"/>
          <w:spacing w:val="-1"/>
          <w:sz w:val="28"/>
          <w:szCs w:val="28"/>
          <w:lang w:val="en-US" w:eastAsia="zh-CN"/>
        </w:rPr>
        <w:t>询比</w:t>
      </w:r>
      <w:r>
        <w:rPr>
          <w:rFonts w:hint="eastAsia" w:ascii="仿宋" w:hAnsi="仿宋" w:eastAsia="仿宋" w:cs="仿宋"/>
          <w:spacing w:val="-1"/>
          <w:sz w:val="28"/>
          <w:szCs w:val="28"/>
        </w:rPr>
        <w:t>文件的规定。</w:t>
      </w:r>
    </w:p>
    <w:p w14:paraId="33B4A832">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pacing w:val="-1"/>
          <w:sz w:val="28"/>
          <w:szCs w:val="28"/>
        </w:rPr>
      </w:pPr>
      <w:r>
        <w:rPr>
          <w:rFonts w:hint="eastAsia" w:ascii="仿宋" w:hAnsi="仿宋" w:eastAsia="仿宋" w:cs="仿宋"/>
          <w:spacing w:val="-1"/>
          <w:sz w:val="28"/>
          <w:szCs w:val="28"/>
        </w:rPr>
        <w:t>4.4 只有在法律上和财务上独立、合法运作并独立于采购人和采购代理机构的供应商才能参加报价。</w:t>
      </w:r>
    </w:p>
    <w:p w14:paraId="28B21AC2">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pacing w:val="-1"/>
          <w:sz w:val="28"/>
          <w:szCs w:val="28"/>
          <w:lang w:val="en-US" w:eastAsia="zh-CN"/>
        </w:rPr>
      </w:pPr>
      <w:r>
        <w:rPr>
          <w:rFonts w:hint="eastAsia" w:ascii="仿宋" w:hAnsi="仿宋" w:eastAsia="仿宋" w:cs="仿宋"/>
          <w:spacing w:val="-1"/>
          <w:sz w:val="28"/>
          <w:szCs w:val="28"/>
          <w:lang w:val="en-US" w:eastAsia="zh-CN"/>
        </w:rPr>
        <w:t>4.5 信用记录</w:t>
      </w:r>
    </w:p>
    <w:p w14:paraId="66856422">
      <w:pPr>
        <w:keepNext w:val="0"/>
        <w:keepLines w:val="0"/>
        <w:pageBreakBefore w:val="0"/>
        <w:widowControl/>
        <w:kinsoku/>
        <w:wordWrap w:val="0"/>
        <w:overflowPunct/>
        <w:topLinePunct/>
        <w:autoSpaceDE/>
        <w:autoSpaceDN/>
        <w:bidi w:val="0"/>
        <w:adjustRightInd/>
        <w:snapToGrid/>
        <w:spacing w:line="360" w:lineRule="auto"/>
        <w:ind w:left="0" w:right="0" w:firstLine="560" w:firstLineChars="200"/>
        <w:textAlignment w:val="auto"/>
        <w:rPr>
          <w:rFonts w:hint="eastAsia" w:ascii="仿宋" w:hAnsi="仿宋" w:eastAsia="仿宋" w:cs="仿宋"/>
          <w:spacing w:val="-1"/>
          <w:sz w:val="28"/>
          <w:szCs w:val="28"/>
          <w:lang w:val="en-US" w:eastAsia="zh-CN"/>
        </w:rPr>
      </w:pPr>
      <w:r>
        <w:rPr>
          <w:rFonts w:hint="eastAsia" w:ascii="仿宋" w:hAnsi="仿宋" w:eastAsia="仿宋" w:cs="仿宋"/>
          <w:sz w:val="28"/>
          <w:szCs w:val="28"/>
          <w:lang w:val="en-US" w:eastAsia="zh-CN"/>
        </w:rPr>
        <w:t>企业没有被列入“信用中国”网站的“失信被执行人（跳转中国执行信息公开网）”（查询对象为企业、法定代表人）和“税收违法黑名单或重大税收违法失信主体”（查询对象为企业）、查询渠道：“中国执行信息公开网”网站（http://zxgk.court.gov.cn/shixin）“信用中国”网站（www.creditchina.gov.cn）；提供网站的查询结果截图，查询时间自本公告发布之日起，查询截止时间同递交响应文件截止时间。</w:t>
      </w:r>
    </w:p>
    <w:p w14:paraId="0479FB70">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4.6</w:t>
      </w:r>
      <w:r>
        <w:rPr>
          <w:rFonts w:hint="eastAsia" w:ascii="仿宋" w:hAnsi="仿宋" w:eastAsia="仿宋" w:cs="仿宋"/>
          <w:spacing w:val="-36"/>
          <w:sz w:val="28"/>
          <w:szCs w:val="28"/>
        </w:rPr>
        <w:t xml:space="preserve"> </w:t>
      </w:r>
      <w:r>
        <w:rPr>
          <w:rFonts w:hint="eastAsia" w:ascii="仿宋" w:hAnsi="仿宋" w:eastAsia="仿宋" w:cs="仿宋"/>
          <w:spacing w:val="-2"/>
          <w:sz w:val="28"/>
          <w:szCs w:val="28"/>
        </w:rPr>
        <w:t>供应商不得存在下列情形之一：</w:t>
      </w:r>
    </w:p>
    <w:p w14:paraId="4059863B">
      <w:pPr>
        <w:keepNext w:val="0"/>
        <w:keepLines w:val="0"/>
        <w:pageBreakBefore w:val="0"/>
        <w:widowControl/>
        <w:kinsoku/>
        <w:wordWrap w:val="0"/>
        <w:overflowPunct/>
        <w:topLinePunct/>
        <w:autoSpaceDE/>
        <w:autoSpaceDN/>
        <w:bidi w:val="0"/>
        <w:adjustRightInd/>
        <w:snapToGrid/>
        <w:spacing w:line="360" w:lineRule="auto"/>
        <w:ind w:left="0" w:right="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（1）单位负责人为同一人或者存在直接控股、管理关系或者其他利害关系的不同供应商，不得参加同一合同项下的采购活动。</w:t>
      </w:r>
    </w:p>
    <w:p w14:paraId="5B396B9B">
      <w:pPr>
        <w:keepNext w:val="0"/>
        <w:keepLines w:val="0"/>
        <w:pageBreakBefore w:val="0"/>
        <w:widowControl/>
        <w:kinsoku/>
        <w:wordWrap w:val="0"/>
        <w:overflowPunct/>
        <w:topLinePunct/>
        <w:autoSpaceDE/>
        <w:autoSpaceDN/>
        <w:bidi w:val="0"/>
        <w:adjustRightInd/>
        <w:snapToGrid/>
        <w:spacing w:line="360" w:lineRule="auto"/>
        <w:ind w:left="0" w:right="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（2）法律法规或供应商须知前附表规定的其他情形。</w:t>
      </w:r>
    </w:p>
    <w:p w14:paraId="164D8BFF">
      <w:pPr>
        <w:keepNext w:val="0"/>
        <w:keepLines w:val="0"/>
        <w:pageBreakBefore w:val="0"/>
        <w:widowControl/>
        <w:kinsoku/>
        <w:wordWrap w:val="0"/>
        <w:overflowPunct/>
        <w:topLinePunct/>
        <w:autoSpaceDE/>
        <w:autoSpaceDN/>
        <w:bidi w:val="0"/>
        <w:adjustRightInd/>
        <w:snapToGrid/>
        <w:spacing w:line="360" w:lineRule="auto"/>
        <w:ind w:left="0" w:right="0" w:firstLine="550" w:firstLineChars="200"/>
        <w:textAlignment w:val="auto"/>
        <w:rPr>
          <w:rFonts w:hint="eastAsia" w:ascii="仿宋" w:hAnsi="仿宋" w:eastAsia="仿宋" w:cs="仿宋"/>
          <w:sz w:val="28"/>
          <w:szCs w:val="28"/>
        </w:rPr>
      </w:pPr>
      <w:r>
        <w:rPr>
          <w:rFonts w:hint="eastAsia" w:ascii="仿宋" w:hAnsi="仿宋" w:eastAsia="仿宋" w:cs="仿宋"/>
          <w:b/>
          <w:bCs/>
          <w:spacing w:val="-3"/>
          <w:sz w:val="28"/>
          <w:szCs w:val="28"/>
        </w:rPr>
        <w:t>5.合格的货物、工程和服务</w:t>
      </w:r>
    </w:p>
    <w:p w14:paraId="16242E39">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5.1</w:t>
      </w:r>
      <w:r>
        <w:rPr>
          <w:rFonts w:hint="eastAsia" w:ascii="仿宋" w:hAnsi="仿宋" w:eastAsia="仿宋" w:cs="仿宋"/>
          <w:spacing w:val="-1"/>
          <w:sz w:val="28"/>
          <w:szCs w:val="28"/>
          <w:lang w:val="en-US" w:eastAsia="zh-CN"/>
        </w:rPr>
        <w:t xml:space="preserve"> </w:t>
      </w:r>
      <w:r>
        <w:rPr>
          <w:rFonts w:hint="eastAsia" w:ascii="仿宋" w:hAnsi="仿宋" w:eastAsia="仿宋" w:cs="仿宋"/>
          <w:spacing w:val="-1"/>
          <w:sz w:val="28"/>
          <w:szCs w:val="28"/>
        </w:rPr>
        <w:t>“货物”系指供应商按</w:t>
      </w:r>
      <w:r>
        <w:rPr>
          <w:rFonts w:hint="eastAsia" w:ascii="仿宋" w:hAnsi="仿宋" w:eastAsia="仿宋" w:cs="仿宋"/>
          <w:spacing w:val="-1"/>
          <w:sz w:val="28"/>
          <w:szCs w:val="28"/>
          <w:lang w:val="en-US" w:eastAsia="zh-CN"/>
        </w:rPr>
        <w:t>询比</w:t>
      </w:r>
      <w:r>
        <w:rPr>
          <w:rFonts w:hint="eastAsia" w:ascii="仿宋" w:hAnsi="仿宋" w:eastAsia="仿宋" w:cs="仿宋"/>
          <w:spacing w:val="-1"/>
          <w:sz w:val="28"/>
          <w:szCs w:val="28"/>
        </w:rPr>
        <w:t>文件规定，须向采购人提供的各种形态和种类的物品，包括原材料、燃料、设备、产品等。</w:t>
      </w:r>
    </w:p>
    <w:p w14:paraId="5A018EEE">
      <w:pPr>
        <w:keepNext w:val="0"/>
        <w:keepLines w:val="0"/>
        <w:pageBreakBefore w:val="0"/>
        <w:widowControl/>
        <w:kinsoku/>
        <w:wordWrap w:val="0"/>
        <w:overflowPunct/>
        <w:topLinePunct/>
        <w:autoSpaceDE/>
        <w:autoSpaceDN/>
        <w:bidi w:val="0"/>
        <w:adjustRightInd/>
        <w:snapToGrid/>
        <w:spacing w:line="360" w:lineRule="auto"/>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（1）供应商必须按</w:t>
      </w:r>
      <w:r>
        <w:rPr>
          <w:rFonts w:hint="eastAsia" w:ascii="仿宋" w:hAnsi="仿宋" w:eastAsia="仿宋" w:cs="仿宋"/>
          <w:spacing w:val="-1"/>
          <w:sz w:val="28"/>
          <w:szCs w:val="28"/>
          <w:lang w:val="en-US" w:eastAsia="zh-CN"/>
        </w:rPr>
        <w:t>询比</w:t>
      </w:r>
      <w:r>
        <w:rPr>
          <w:rFonts w:hint="eastAsia" w:ascii="仿宋" w:hAnsi="仿宋" w:eastAsia="仿宋" w:cs="仿宋"/>
          <w:sz w:val="28"/>
          <w:szCs w:val="28"/>
        </w:rPr>
        <w:t>文件及合同的要求，准时提供货物及其他材料并负责所</w:t>
      </w:r>
      <w:r>
        <w:rPr>
          <w:rFonts w:hint="eastAsia" w:ascii="仿宋" w:hAnsi="仿宋" w:eastAsia="仿宋" w:cs="仿宋"/>
          <w:spacing w:val="-1"/>
          <w:sz w:val="28"/>
          <w:szCs w:val="28"/>
        </w:rPr>
        <w:t>供货物、材料的包装、运输及保险。</w:t>
      </w:r>
    </w:p>
    <w:p w14:paraId="45716753">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5.2</w:t>
      </w:r>
      <w:r>
        <w:rPr>
          <w:rFonts w:hint="eastAsia" w:ascii="仿宋" w:hAnsi="仿宋" w:eastAsia="仿宋" w:cs="仿宋"/>
          <w:spacing w:val="-1"/>
          <w:sz w:val="28"/>
          <w:szCs w:val="28"/>
          <w:lang w:val="en-US" w:eastAsia="zh-CN"/>
        </w:rPr>
        <w:t xml:space="preserve"> </w:t>
      </w:r>
      <w:r>
        <w:rPr>
          <w:rFonts w:hint="eastAsia" w:ascii="仿宋" w:hAnsi="仿宋" w:eastAsia="仿宋" w:cs="仿宋"/>
          <w:spacing w:val="-1"/>
          <w:sz w:val="28"/>
          <w:szCs w:val="28"/>
        </w:rPr>
        <w:t>供应商提供所有货物必须是全新的、未使用过的货物。</w:t>
      </w:r>
    </w:p>
    <w:p w14:paraId="5F4541D5">
      <w:pPr>
        <w:keepNext w:val="0"/>
        <w:keepLines w:val="0"/>
        <w:pageBreakBefore w:val="0"/>
        <w:widowControl/>
        <w:kinsoku/>
        <w:wordWrap w:val="0"/>
        <w:overflowPunct/>
        <w:topLinePunct/>
        <w:autoSpaceDE/>
        <w:autoSpaceDN/>
        <w:bidi w:val="0"/>
        <w:adjustRightInd/>
        <w:snapToGrid/>
        <w:spacing w:line="360" w:lineRule="auto"/>
        <w:ind w:left="0" w:right="0" w:firstLine="576" w:firstLineChars="200"/>
        <w:textAlignment w:val="auto"/>
        <w:rPr>
          <w:rFonts w:hint="eastAsia" w:ascii="仿宋" w:hAnsi="仿宋" w:eastAsia="仿宋" w:cs="仿宋"/>
          <w:sz w:val="28"/>
          <w:szCs w:val="28"/>
        </w:rPr>
      </w:pPr>
      <w:r>
        <w:rPr>
          <w:rFonts w:hint="eastAsia" w:ascii="仿宋" w:hAnsi="仿宋" w:eastAsia="仿宋" w:cs="仿宋"/>
          <w:spacing w:val="4"/>
          <w:sz w:val="28"/>
          <w:szCs w:val="28"/>
        </w:rPr>
        <w:t>5.3</w:t>
      </w:r>
      <w:r>
        <w:rPr>
          <w:rFonts w:hint="eastAsia" w:ascii="仿宋" w:hAnsi="仿宋" w:eastAsia="仿宋" w:cs="仿宋"/>
          <w:spacing w:val="4"/>
          <w:sz w:val="28"/>
          <w:szCs w:val="28"/>
          <w:lang w:val="en-US" w:eastAsia="zh-CN"/>
        </w:rPr>
        <w:t xml:space="preserve"> </w:t>
      </w:r>
      <w:r>
        <w:rPr>
          <w:rFonts w:hint="eastAsia" w:ascii="仿宋" w:hAnsi="仿宋" w:eastAsia="仿宋" w:cs="仿宋"/>
          <w:spacing w:val="4"/>
          <w:sz w:val="28"/>
          <w:szCs w:val="28"/>
        </w:rPr>
        <w:t>国产的货物及其有关服务必须符合中华人民共和国的设计和制造生产或行</w:t>
      </w:r>
      <w:r>
        <w:rPr>
          <w:rFonts w:hint="eastAsia" w:ascii="仿宋" w:hAnsi="仿宋" w:eastAsia="仿宋" w:cs="仿宋"/>
          <w:spacing w:val="-3"/>
          <w:sz w:val="28"/>
          <w:szCs w:val="28"/>
        </w:rPr>
        <w:t>业标准。</w:t>
      </w:r>
    </w:p>
    <w:p w14:paraId="6119E624">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5.4</w:t>
      </w:r>
      <w:r>
        <w:rPr>
          <w:rFonts w:hint="eastAsia" w:ascii="仿宋" w:hAnsi="仿宋" w:eastAsia="仿宋" w:cs="仿宋"/>
          <w:spacing w:val="-2"/>
          <w:sz w:val="28"/>
          <w:szCs w:val="28"/>
          <w:lang w:val="en-US" w:eastAsia="zh-CN"/>
        </w:rPr>
        <w:t xml:space="preserve"> </w:t>
      </w:r>
      <w:r>
        <w:rPr>
          <w:rFonts w:hint="eastAsia" w:ascii="仿宋" w:hAnsi="仿宋" w:eastAsia="仿宋" w:cs="仿宋"/>
          <w:spacing w:val="-2"/>
          <w:sz w:val="28"/>
          <w:szCs w:val="28"/>
        </w:rPr>
        <w:t>前附表规定接受进口产品或服务的，进口的货物及其有关服务必须符合原产</w:t>
      </w:r>
      <w:r>
        <w:rPr>
          <w:rFonts w:hint="eastAsia" w:ascii="仿宋" w:hAnsi="仿宋" w:eastAsia="仿宋" w:cs="仿宋"/>
          <w:sz w:val="28"/>
          <w:szCs w:val="28"/>
        </w:rPr>
        <w:t>地和/或中华人民共和国的设计和制造生产或行业标准。进口的</w:t>
      </w:r>
      <w:r>
        <w:rPr>
          <w:rFonts w:hint="eastAsia" w:ascii="仿宋" w:hAnsi="仿宋" w:eastAsia="仿宋" w:cs="仿宋"/>
          <w:spacing w:val="-1"/>
          <w:sz w:val="28"/>
          <w:szCs w:val="28"/>
        </w:rPr>
        <w:t>货物须是具有合法的</w:t>
      </w:r>
      <w:r>
        <w:rPr>
          <w:rFonts w:hint="eastAsia" w:ascii="仿宋" w:hAnsi="仿宋" w:eastAsia="仿宋" w:cs="仿宋"/>
          <w:sz w:val="28"/>
          <w:szCs w:val="28"/>
        </w:rPr>
        <w:t>进口手续和途径，并</w:t>
      </w:r>
      <w:r>
        <w:rPr>
          <w:rFonts w:hint="eastAsia" w:ascii="仿宋" w:hAnsi="仿宋" w:eastAsia="仿宋" w:cs="仿宋"/>
          <w:sz w:val="28"/>
          <w:szCs w:val="28"/>
          <w:lang w:eastAsia="zh-CN"/>
        </w:rPr>
        <w:t>通过</w:t>
      </w:r>
      <w:r>
        <w:rPr>
          <w:rFonts w:hint="eastAsia" w:ascii="仿宋" w:hAnsi="仿宋" w:eastAsia="仿宋" w:cs="仿宋"/>
          <w:sz w:val="28"/>
          <w:szCs w:val="28"/>
        </w:rPr>
        <w:t>中华人民共和国商</w:t>
      </w:r>
      <w:r>
        <w:rPr>
          <w:rFonts w:hint="eastAsia" w:ascii="仿宋" w:hAnsi="仿宋" w:eastAsia="仿宋" w:cs="仿宋"/>
          <w:spacing w:val="-1"/>
          <w:sz w:val="28"/>
          <w:szCs w:val="28"/>
        </w:rPr>
        <w:t>检部门检验的现货。</w:t>
      </w:r>
    </w:p>
    <w:p w14:paraId="2F074340">
      <w:pPr>
        <w:keepNext w:val="0"/>
        <w:keepLines w:val="0"/>
        <w:pageBreakBefore w:val="0"/>
        <w:widowControl/>
        <w:kinsoku/>
        <w:wordWrap w:val="0"/>
        <w:overflowPunct/>
        <w:topLinePunct/>
        <w:autoSpaceDE/>
        <w:autoSpaceDN/>
        <w:bidi w:val="0"/>
        <w:adjustRightInd/>
        <w:snapToGrid/>
        <w:spacing w:line="360" w:lineRule="auto"/>
        <w:ind w:left="0" w:right="0" w:firstLine="580" w:firstLineChars="200"/>
        <w:textAlignment w:val="auto"/>
        <w:rPr>
          <w:rFonts w:hint="eastAsia" w:ascii="仿宋" w:hAnsi="仿宋" w:eastAsia="仿宋" w:cs="仿宋"/>
          <w:sz w:val="28"/>
          <w:szCs w:val="28"/>
        </w:rPr>
      </w:pPr>
      <w:r>
        <w:rPr>
          <w:rFonts w:hint="eastAsia" w:ascii="仿宋" w:hAnsi="仿宋" w:eastAsia="仿宋" w:cs="仿宋"/>
          <w:spacing w:val="5"/>
          <w:sz w:val="28"/>
          <w:szCs w:val="28"/>
        </w:rPr>
        <w:t>5.5</w:t>
      </w:r>
      <w:r>
        <w:rPr>
          <w:rFonts w:hint="eastAsia" w:ascii="仿宋" w:hAnsi="仿宋" w:eastAsia="仿宋" w:cs="仿宋"/>
          <w:spacing w:val="5"/>
          <w:sz w:val="28"/>
          <w:szCs w:val="28"/>
          <w:lang w:val="en-US" w:eastAsia="zh-CN"/>
        </w:rPr>
        <w:t xml:space="preserve"> </w:t>
      </w:r>
      <w:r>
        <w:rPr>
          <w:rFonts w:hint="eastAsia" w:ascii="仿宋" w:hAnsi="仿宋" w:eastAsia="仿宋" w:cs="仿宋"/>
          <w:spacing w:val="5"/>
          <w:sz w:val="28"/>
          <w:szCs w:val="28"/>
        </w:rPr>
        <w:t>供应商应保证，采购人在中华人民共和国使用该货物或货物的任何一部分</w:t>
      </w:r>
      <w:r>
        <w:rPr>
          <w:rFonts w:hint="eastAsia" w:ascii="仿宋" w:hAnsi="仿宋" w:eastAsia="仿宋" w:cs="仿宋"/>
          <w:spacing w:val="-1"/>
          <w:sz w:val="28"/>
          <w:szCs w:val="28"/>
        </w:rPr>
        <w:t>时，免受第三方提出的侵犯其专利权、商标权、著作权或其它知识产权的起诉。</w:t>
      </w:r>
    </w:p>
    <w:p w14:paraId="25FEC9BC">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sz w:val="28"/>
          <w:szCs w:val="28"/>
        </w:rPr>
      </w:pPr>
      <w:r>
        <w:rPr>
          <w:rFonts w:hint="eastAsia" w:ascii="仿宋" w:hAnsi="仿宋" w:eastAsia="仿宋" w:cs="仿宋"/>
          <w:b/>
          <w:bCs/>
          <w:spacing w:val="-5"/>
          <w:sz w:val="28"/>
          <w:szCs w:val="28"/>
        </w:rPr>
        <w:t>6.报价费用</w:t>
      </w:r>
    </w:p>
    <w:p w14:paraId="17AEC1B4">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6.1</w:t>
      </w:r>
      <w:r>
        <w:rPr>
          <w:rFonts w:hint="eastAsia" w:ascii="仿宋" w:hAnsi="仿宋" w:eastAsia="仿宋" w:cs="仿宋"/>
          <w:spacing w:val="-2"/>
          <w:sz w:val="28"/>
          <w:szCs w:val="28"/>
          <w:lang w:val="en-US" w:eastAsia="zh-CN"/>
        </w:rPr>
        <w:t xml:space="preserve"> </w:t>
      </w:r>
      <w:r>
        <w:rPr>
          <w:rFonts w:hint="eastAsia" w:ascii="仿宋" w:hAnsi="仿宋" w:eastAsia="仿宋" w:cs="仿宋"/>
          <w:spacing w:val="-2"/>
          <w:sz w:val="28"/>
          <w:szCs w:val="28"/>
        </w:rPr>
        <w:t>供应商应承担所有与准备和参加</w:t>
      </w:r>
      <w:r>
        <w:rPr>
          <w:rFonts w:hint="eastAsia" w:ascii="仿宋" w:hAnsi="仿宋" w:eastAsia="仿宋" w:cs="仿宋"/>
          <w:spacing w:val="-1"/>
          <w:sz w:val="28"/>
          <w:szCs w:val="28"/>
          <w:lang w:val="en-US" w:eastAsia="zh-CN"/>
        </w:rPr>
        <w:t>询比</w:t>
      </w:r>
      <w:r>
        <w:rPr>
          <w:rFonts w:hint="eastAsia" w:ascii="仿宋" w:hAnsi="仿宋" w:eastAsia="仿宋" w:cs="仿宋"/>
          <w:spacing w:val="-2"/>
          <w:sz w:val="28"/>
          <w:szCs w:val="28"/>
        </w:rPr>
        <w:t>有关的费用。不论</w:t>
      </w:r>
      <w:r>
        <w:rPr>
          <w:rFonts w:hint="eastAsia" w:ascii="仿宋" w:hAnsi="仿宋" w:eastAsia="仿宋" w:cs="仿宋"/>
          <w:spacing w:val="-1"/>
          <w:sz w:val="28"/>
          <w:szCs w:val="28"/>
          <w:lang w:val="en-US" w:eastAsia="zh-CN"/>
        </w:rPr>
        <w:t>询比</w:t>
      </w:r>
      <w:r>
        <w:rPr>
          <w:rFonts w:hint="eastAsia" w:ascii="仿宋" w:hAnsi="仿宋" w:eastAsia="仿宋" w:cs="仿宋"/>
          <w:spacing w:val="-2"/>
          <w:sz w:val="28"/>
          <w:szCs w:val="28"/>
        </w:rPr>
        <w:t>的结果如何，采</w:t>
      </w:r>
      <w:r>
        <w:rPr>
          <w:rFonts w:hint="eastAsia" w:ascii="仿宋" w:hAnsi="仿宋" w:eastAsia="仿宋" w:cs="仿宋"/>
          <w:spacing w:val="-1"/>
          <w:sz w:val="28"/>
          <w:szCs w:val="28"/>
        </w:rPr>
        <w:t>购人和采购代理机构均无义务和责任承担这些费用。</w:t>
      </w:r>
    </w:p>
    <w:p w14:paraId="43D783F3">
      <w:pPr>
        <w:keepNext w:val="0"/>
        <w:keepLines w:val="0"/>
        <w:pageBreakBefore w:val="0"/>
        <w:widowControl/>
        <w:kinsoku/>
        <w:wordWrap w:val="0"/>
        <w:overflowPunct/>
        <w:topLinePunct/>
        <w:autoSpaceDE/>
        <w:autoSpaceDN/>
        <w:bidi w:val="0"/>
        <w:adjustRightInd/>
        <w:snapToGrid/>
        <w:spacing w:line="360" w:lineRule="auto"/>
        <w:ind w:left="0" w:right="0" w:firstLine="490" w:firstLineChars="200"/>
        <w:jc w:val="center"/>
        <w:textAlignment w:val="auto"/>
        <w:rPr>
          <w:rFonts w:hint="eastAsia" w:ascii="仿宋" w:hAnsi="仿宋" w:eastAsia="仿宋" w:cs="仿宋"/>
          <w:b/>
          <w:bCs/>
          <w:spacing w:val="-18"/>
          <w:sz w:val="28"/>
          <w:szCs w:val="28"/>
          <w:lang w:val="en-US" w:eastAsia="zh-CN"/>
        </w:rPr>
      </w:pPr>
      <w:r>
        <w:rPr>
          <w:rFonts w:hint="eastAsia" w:ascii="仿宋" w:hAnsi="仿宋" w:eastAsia="仿宋" w:cs="仿宋"/>
          <w:b/>
          <w:bCs/>
          <w:spacing w:val="-18"/>
          <w:sz w:val="28"/>
          <w:szCs w:val="28"/>
          <w:lang w:val="en-US" w:eastAsia="zh-CN"/>
        </w:rPr>
        <w:t>二、询比文件说明</w:t>
      </w:r>
    </w:p>
    <w:p w14:paraId="1E27CA79">
      <w:pPr>
        <w:keepNext w:val="0"/>
        <w:keepLines w:val="0"/>
        <w:pageBreakBefore w:val="0"/>
        <w:widowControl/>
        <w:kinsoku/>
        <w:wordWrap w:val="0"/>
        <w:overflowPunct/>
        <w:topLinePunct/>
        <w:autoSpaceDE/>
        <w:autoSpaceDN/>
        <w:bidi w:val="0"/>
        <w:adjustRightInd/>
        <w:snapToGrid/>
        <w:spacing w:line="360" w:lineRule="auto"/>
        <w:ind w:left="0" w:right="0" w:firstLine="546" w:firstLineChars="200"/>
        <w:textAlignment w:val="auto"/>
        <w:rPr>
          <w:rFonts w:hint="eastAsia" w:ascii="仿宋" w:hAnsi="仿宋" w:eastAsia="仿宋" w:cs="仿宋"/>
          <w:sz w:val="28"/>
          <w:szCs w:val="28"/>
        </w:rPr>
      </w:pPr>
      <w:r>
        <w:rPr>
          <w:rFonts w:hint="eastAsia" w:ascii="仿宋" w:hAnsi="仿宋" w:eastAsia="仿宋" w:cs="仿宋"/>
          <w:b/>
          <w:bCs/>
          <w:spacing w:val="-4"/>
          <w:sz w:val="28"/>
          <w:szCs w:val="28"/>
          <w:lang w:val="en-US" w:eastAsia="zh-CN"/>
        </w:rPr>
        <w:t>7</w:t>
      </w:r>
      <w:r>
        <w:rPr>
          <w:rFonts w:hint="eastAsia" w:ascii="仿宋" w:hAnsi="仿宋" w:eastAsia="仿宋" w:cs="仿宋"/>
          <w:b/>
          <w:bCs/>
          <w:spacing w:val="-4"/>
          <w:sz w:val="28"/>
          <w:szCs w:val="28"/>
        </w:rPr>
        <w:t>.</w:t>
      </w:r>
      <w:r>
        <w:rPr>
          <w:rFonts w:hint="eastAsia" w:ascii="仿宋" w:hAnsi="仿宋" w:eastAsia="仿宋" w:cs="仿宋"/>
          <w:b/>
          <w:bCs/>
          <w:spacing w:val="-4"/>
          <w:sz w:val="28"/>
          <w:szCs w:val="28"/>
          <w:lang w:eastAsia="zh-CN"/>
        </w:rPr>
        <w:t>询比</w:t>
      </w:r>
      <w:r>
        <w:rPr>
          <w:rFonts w:hint="eastAsia" w:ascii="仿宋" w:hAnsi="仿宋" w:eastAsia="仿宋" w:cs="仿宋"/>
          <w:b/>
          <w:bCs/>
          <w:spacing w:val="-4"/>
          <w:sz w:val="28"/>
          <w:szCs w:val="28"/>
        </w:rPr>
        <w:t>文件构成</w:t>
      </w:r>
    </w:p>
    <w:p w14:paraId="645D4514">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lang w:val="en-US" w:eastAsia="zh-CN"/>
        </w:rPr>
        <w:t>7</w:t>
      </w:r>
      <w:r>
        <w:rPr>
          <w:rFonts w:hint="eastAsia" w:ascii="仿宋" w:hAnsi="仿宋" w:eastAsia="仿宋" w:cs="仿宋"/>
          <w:spacing w:val="-2"/>
          <w:sz w:val="28"/>
          <w:szCs w:val="28"/>
        </w:rPr>
        <w:t>.1</w:t>
      </w:r>
      <w:r>
        <w:rPr>
          <w:rFonts w:hint="eastAsia" w:ascii="仿宋" w:hAnsi="仿宋" w:eastAsia="仿宋" w:cs="仿宋"/>
          <w:spacing w:val="-33"/>
          <w:sz w:val="28"/>
          <w:szCs w:val="28"/>
        </w:rPr>
        <w:t xml:space="preserve"> </w:t>
      </w:r>
      <w:r>
        <w:rPr>
          <w:rFonts w:hint="eastAsia" w:ascii="仿宋" w:hAnsi="仿宋" w:eastAsia="仿宋" w:cs="仿宋"/>
          <w:spacing w:val="-1"/>
          <w:sz w:val="28"/>
          <w:szCs w:val="28"/>
          <w:lang w:val="en-US" w:eastAsia="zh-CN"/>
        </w:rPr>
        <w:t>询比</w:t>
      </w:r>
      <w:r>
        <w:rPr>
          <w:rFonts w:hint="eastAsia" w:ascii="仿宋" w:hAnsi="仿宋" w:eastAsia="仿宋" w:cs="仿宋"/>
          <w:spacing w:val="-2"/>
          <w:sz w:val="28"/>
          <w:szCs w:val="28"/>
        </w:rPr>
        <w:t>文件用以阐明所需货物、工程及服务的</w:t>
      </w:r>
      <w:r>
        <w:rPr>
          <w:rFonts w:hint="eastAsia" w:ascii="仿宋" w:hAnsi="仿宋" w:eastAsia="仿宋" w:cs="仿宋"/>
          <w:spacing w:val="-2"/>
          <w:sz w:val="28"/>
          <w:szCs w:val="28"/>
          <w:lang w:eastAsia="zh-CN"/>
        </w:rPr>
        <w:t>询比</w:t>
      </w:r>
      <w:r>
        <w:rPr>
          <w:rFonts w:hint="eastAsia" w:ascii="仿宋" w:hAnsi="仿宋" w:eastAsia="仿宋" w:cs="仿宋"/>
          <w:spacing w:val="-2"/>
          <w:sz w:val="28"/>
          <w:szCs w:val="28"/>
        </w:rPr>
        <w:t>以及</w:t>
      </w:r>
      <w:r>
        <w:rPr>
          <w:rFonts w:hint="eastAsia" w:ascii="仿宋" w:hAnsi="仿宋" w:eastAsia="仿宋" w:cs="仿宋"/>
          <w:spacing w:val="-2"/>
          <w:sz w:val="28"/>
          <w:szCs w:val="28"/>
          <w:lang w:eastAsia="zh-CN"/>
        </w:rPr>
        <w:t>询比</w:t>
      </w:r>
      <w:r>
        <w:rPr>
          <w:rFonts w:hint="eastAsia" w:ascii="仿宋" w:hAnsi="仿宋" w:eastAsia="仿宋" w:cs="仿宋"/>
          <w:spacing w:val="-2"/>
          <w:sz w:val="28"/>
          <w:szCs w:val="28"/>
        </w:rPr>
        <w:t>程序和相应的合同</w:t>
      </w:r>
      <w:r>
        <w:rPr>
          <w:rFonts w:hint="eastAsia" w:ascii="仿宋" w:hAnsi="仿宋" w:eastAsia="仿宋" w:cs="仿宋"/>
          <w:spacing w:val="-1"/>
          <w:sz w:val="28"/>
          <w:szCs w:val="28"/>
        </w:rPr>
        <w:t>条款参考范本。</w:t>
      </w:r>
      <w:r>
        <w:rPr>
          <w:rFonts w:hint="eastAsia" w:ascii="仿宋" w:hAnsi="仿宋" w:eastAsia="仿宋" w:cs="仿宋"/>
          <w:spacing w:val="-1"/>
          <w:sz w:val="28"/>
          <w:szCs w:val="28"/>
          <w:lang w:val="en-US" w:eastAsia="zh-CN"/>
        </w:rPr>
        <w:t>询比</w:t>
      </w:r>
      <w:r>
        <w:rPr>
          <w:rFonts w:hint="eastAsia" w:ascii="仿宋" w:hAnsi="仿宋" w:eastAsia="仿宋" w:cs="仿宋"/>
          <w:spacing w:val="-1"/>
          <w:sz w:val="28"/>
          <w:szCs w:val="28"/>
        </w:rPr>
        <w:t>文件由下述五个部分组成：</w:t>
      </w:r>
    </w:p>
    <w:p w14:paraId="137CEED4">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 xml:space="preserve">第一章 </w:t>
      </w:r>
      <w:r>
        <w:rPr>
          <w:rFonts w:hint="eastAsia" w:ascii="仿宋" w:hAnsi="仿宋" w:eastAsia="仿宋" w:cs="仿宋"/>
          <w:spacing w:val="-2"/>
          <w:sz w:val="28"/>
          <w:szCs w:val="28"/>
          <w:lang w:val="en-US" w:eastAsia="zh-CN"/>
        </w:rPr>
        <w:t>公开</w:t>
      </w:r>
      <w:r>
        <w:rPr>
          <w:rFonts w:hint="eastAsia" w:ascii="仿宋" w:hAnsi="仿宋" w:eastAsia="仿宋" w:cs="仿宋"/>
          <w:spacing w:val="-1"/>
          <w:sz w:val="28"/>
          <w:szCs w:val="28"/>
          <w:lang w:val="en-US" w:eastAsia="zh-CN"/>
        </w:rPr>
        <w:t>询比</w:t>
      </w:r>
      <w:r>
        <w:rPr>
          <w:rFonts w:hint="eastAsia" w:ascii="仿宋" w:hAnsi="仿宋" w:eastAsia="仿宋" w:cs="仿宋"/>
          <w:spacing w:val="-2"/>
          <w:sz w:val="28"/>
          <w:szCs w:val="28"/>
        </w:rPr>
        <w:t>公告</w:t>
      </w:r>
    </w:p>
    <w:p w14:paraId="6BAB6AD0">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第二章 供应商须知</w:t>
      </w:r>
    </w:p>
    <w:p w14:paraId="7AB9FFB2">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z w:val="28"/>
          <w:szCs w:val="28"/>
          <w:lang w:eastAsia="zh-CN"/>
        </w:rPr>
      </w:pPr>
      <w:r>
        <w:rPr>
          <w:rFonts w:hint="eastAsia" w:ascii="仿宋" w:hAnsi="仿宋" w:eastAsia="仿宋" w:cs="仿宋"/>
          <w:spacing w:val="-1"/>
          <w:sz w:val="28"/>
          <w:szCs w:val="28"/>
        </w:rPr>
        <w:t>第三章 采购</w:t>
      </w:r>
      <w:r>
        <w:rPr>
          <w:rFonts w:hint="eastAsia" w:ascii="仿宋" w:hAnsi="仿宋" w:eastAsia="仿宋" w:cs="仿宋"/>
          <w:spacing w:val="-1"/>
          <w:sz w:val="28"/>
          <w:szCs w:val="28"/>
          <w:lang w:val="en-US" w:eastAsia="zh-CN"/>
        </w:rPr>
        <w:t>需求</w:t>
      </w:r>
    </w:p>
    <w:p w14:paraId="12E52F89">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第四章 合同格式</w:t>
      </w:r>
    </w:p>
    <w:p w14:paraId="0C6FA9C4">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第五章 响应文件格式</w:t>
      </w:r>
    </w:p>
    <w:p w14:paraId="09FE3225">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lang w:val="en-US" w:eastAsia="zh-CN"/>
        </w:rPr>
        <w:t>7</w:t>
      </w:r>
      <w:r>
        <w:rPr>
          <w:rFonts w:hint="eastAsia" w:ascii="仿宋" w:hAnsi="仿宋" w:eastAsia="仿宋" w:cs="仿宋"/>
          <w:spacing w:val="-2"/>
          <w:sz w:val="28"/>
          <w:szCs w:val="28"/>
        </w:rPr>
        <w:t>.2</w:t>
      </w:r>
      <w:r>
        <w:rPr>
          <w:rFonts w:hint="eastAsia" w:ascii="仿宋" w:hAnsi="仿宋" w:eastAsia="仿宋" w:cs="仿宋"/>
          <w:spacing w:val="-33"/>
          <w:sz w:val="28"/>
          <w:szCs w:val="28"/>
        </w:rPr>
        <w:t xml:space="preserve"> </w:t>
      </w:r>
      <w:r>
        <w:rPr>
          <w:rFonts w:hint="eastAsia" w:ascii="仿宋" w:hAnsi="仿宋" w:eastAsia="仿宋" w:cs="仿宋"/>
          <w:spacing w:val="-2"/>
          <w:sz w:val="28"/>
          <w:szCs w:val="28"/>
        </w:rPr>
        <w:t>供应商应认真阅读</w:t>
      </w:r>
      <w:r>
        <w:rPr>
          <w:rFonts w:hint="eastAsia" w:ascii="仿宋" w:hAnsi="仿宋" w:eastAsia="仿宋" w:cs="仿宋"/>
          <w:spacing w:val="-1"/>
          <w:sz w:val="28"/>
          <w:szCs w:val="28"/>
          <w:lang w:val="en-US" w:eastAsia="zh-CN"/>
        </w:rPr>
        <w:t>询比</w:t>
      </w:r>
      <w:r>
        <w:rPr>
          <w:rFonts w:hint="eastAsia" w:ascii="仿宋" w:hAnsi="仿宋" w:eastAsia="仿宋" w:cs="仿宋"/>
          <w:spacing w:val="-2"/>
          <w:sz w:val="28"/>
          <w:szCs w:val="28"/>
        </w:rPr>
        <w:t>文件中所有的须知、格式、条款、技术规格和其它资</w:t>
      </w:r>
      <w:r>
        <w:rPr>
          <w:rFonts w:hint="eastAsia" w:ascii="仿宋" w:hAnsi="仿宋" w:eastAsia="仿宋" w:cs="仿宋"/>
          <w:spacing w:val="-3"/>
          <w:sz w:val="28"/>
          <w:szCs w:val="28"/>
        </w:rPr>
        <w:t>料。如果供应商没有按照</w:t>
      </w:r>
      <w:r>
        <w:rPr>
          <w:rFonts w:hint="eastAsia" w:ascii="仿宋" w:hAnsi="仿宋" w:eastAsia="仿宋" w:cs="仿宋"/>
          <w:spacing w:val="-3"/>
          <w:sz w:val="28"/>
          <w:szCs w:val="28"/>
          <w:lang w:eastAsia="zh-CN"/>
        </w:rPr>
        <w:t>询比</w:t>
      </w:r>
      <w:r>
        <w:rPr>
          <w:rFonts w:hint="eastAsia" w:ascii="仿宋" w:hAnsi="仿宋" w:eastAsia="仿宋" w:cs="仿宋"/>
          <w:spacing w:val="-3"/>
          <w:sz w:val="28"/>
          <w:szCs w:val="28"/>
        </w:rPr>
        <w:t>文件要求提交全部资料，或者提交的资料没有对</w:t>
      </w:r>
      <w:r>
        <w:rPr>
          <w:rFonts w:hint="eastAsia" w:ascii="仿宋" w:hAnsi="仿宋" w:eastAsia="仿宋" w:cs="仿宋"/>
          <w:spacing w:val="-3"/>
          <w:sz w:val="28"/>
          <w:szCs w:val="28"/>
          <w:lang w:eastAsia="zh-CN"/>
        </w:rPr>
        <w:t>询比</w:t>
      </w:r>
      <w:r>
        <w:rPr>
          <w:rFonts w:hint="eastAsia" w:ascii="仿宋" w:hAnsi="仿宋" w:eastAsia="仿宋" w:cs="仿宋"/>
          <w:spacing w:val="-3"/>
          <w:sz w:val="28"/>
          <w:szCs w:val="28"/>
        </w:rPr>
        <w:t>文</w:t>
      </w:r>
      <w:r>
        <w:rPr>
          <w:rFonts w:hint="eastAsia" w:ascii="仿宋" w:hAnsi="仿宋" w:eastAsia="仿宋" w:cs="仿宋"/>
          <w:sz w:val="28"/>
          <w:szCs w:val="28"/>
        </w:rPr>
        <w:t>件在各方面都做出实质性响应而导致其报价被拒绝，</w:t>
      </w:r>
      <w:r>
        <w:rPr>
          <w:rFonts w:hint="eastAsia" w:ascii="仿宋" w:hAnsi="仿宋" w:eastAsia="仿宋" w:cs="仿宋"/>
          <w:spacing w:val="-1"/>
          <w:sz w:val="28"/>
          <w:szCs w:val="28"/>
        </w:rPr>
        <w:t>该责任由供应商承担。</w:t>
      </w:r>
    </w:p>
    <w:p w14:paraId="4557D4C8">
      <w:pPr>
        <w:keepNext w:val="0"/>
        <w:keepLines w:val="0"/>
        <w:pageBreakBefore w:val="0"/>
        <w:widowControl/>
        <w:kinsoku/>
        <w:wordWrap w:val="0"/>
        <w:overflowPunct/>
        <w:topLinePunct/>
        <w:autoSpaceDE/>
        <w:autoSpaceDN/>
        <w:bidi w:val="0"/>
        <w:adjustRightInd/>
        <w:snapToGrid/>
        <w:spacing w:line="360" w:lineRule="auto"/>
        <w:ind w:left="0" w:right="0" w:firstLine="568" w:firstLineChars="200"/>
        <w:textAlignment w:val="auto"/>
        <w:rPr>
          <w:rFonts w:hint="eastAsia" w:ascii="仿宋" w:hAnsi="仿宋" w:eastAsia="仿宋" w:cs="仿宋"/>
          <w:sz w:val="28"/>
          <w:szCs w:val="28"/>
        </w:rPr>
      </w:pPr>
      <w:r>
        <w:rPr>
          <w:rFonts w:hint="eastAsia" w:ascii="仿宋" w:hAnsi="仿宋" w:eastAsia="仿宋" w:cs="仿宋"/>
          <w:spacing w:val="2"/>
          <w:sz w:val="28"/>
          <w:szCs w:val="28"/>
          <w:lang w:val="en-US" w:eastAsia="zh-CN"/>
        </w:rPr>
        <w:t>7</w:t>
      </w:r>
      <w:r>
        <w:rPr>
          <w:rFonts w:hint="eastAsia" w:ascii="仿宋" w:hAnsi="仿宋" w:eastAsia="仿宋" w:cs="仿宋"/>
          <w:spacing w:val="2"/>
          <w:sz w:val="28"/>
          <w:szCs w:val="28"/>
        </w:rPr>
        <w:t>.3</w:t>
      </w:r>
      <w:r>
        <w:rPr>
          <w:rFonts w:hint="eastAsia" w:ascii="仿宋" w:hAnsi="仿宋" w:eastAsia="仿宋" w:cs="仿宋"/>
          <w:spacing w:val="-49"/>
          <w:sz w:val="28"/>
          <w:szCs w:val="28"/>
        </w:rPr>
        <w:t xml:space="preserve"> </w:t>
      </w:r>
      <w:r>
        <w:rPr>
          <w:rFonts w:hint="eastAsia" w:ascii="仿宋" w:hAnsi="仿宋" w:eastAsia="仿宋" w:cs="仿宋"/>
          <w:spacing w:val="2"/>
          <w:sz w:val="28"/>
          <w:szCs w:val="28"/>
        </w:rPr>
        <w:t>供应商获取</w:t>
      </w:r>
      <w:r>
        <w:rPr>
          <w:rFonts w:hint="eastAsia" w:ascii="仿宋" w:hAnsi="仿宋" w:eastAsia="仿宋" w:cs="仿宋"/>
          <w:spacing w:val="2"/>
          <w:sz w:val="28"/>
          <w:szCs w:val="28"/>
          <w:lang w:eastAsia="zh-CN"/>
        </w:rPr>
        <w:t>询比</w:t>
      </w:r>
      <w:r>
        <w:rPr>
          <w:rFonts w:hint="eastAsia" w:ascii="仿宋" w:hAnsi="仿宋" w:eastAsia="仿宋" w:cs="仿宋"/>
          <w:spacing w:val="2"/>
          <w:sz w:val="28"/>
          <w:szCs w:val="28"/>
        </w:rPr>
        <w:t>文件后</w:t>
      </w:r>
      <w:r>
        <w:rPr>
          <w:rFonts w:hint="eastAsia" w:ascii="仿宋" w:hAnsi="仿宋" w:eastAsia="仿宋" w:cs="仿宋"/>
          <w:spacing w:val="2"/>
          <w:sz w:val="28"/>
          <w:szCs w:val="28"/>
          <w:lang w:eastAsia="zh-CN"/>
        </w:rPr>
        <w:t>，</w:t>
      </w:r>
      <w:r>
        <w:rPr>
          <w:rFonts w:hint="eastAsia" w:ascii="仿宋" w:hAnsi="仿宋" w:eastAsia="仿宋" w:cs="仿宋"/>
          <w:spacing w:val="2"/>
          <w:sz w:val="28"/>
          <w:szCs w:val="28"/>
        </w:rPr>
        <w:t>供应商对采购文件提出质疑的</w:t>
      </w:r>
      <w:r>
        <w:rPr>
          <w:rFonts w:hint="eastAsia" w:ascii="仿宋" w:hAnsi="仿宋" w:eastAsia="仿宋" w:cs="仿宋"/>
          <w:spacing w:val="1"/>
          <w:sz w:val="28"/>
          <w:szCs w:val="28"/>
        </w:rPr>
        <w:t>，应当在获取采购文</w:t>
      </w:r>
      <w:r>
        <w:rPr>
          <w:rFonts w:hint="eastAsia" w:ascii="仿宋" w:hAnsi="仿宋" w:eastAsia="仿宋" w:cs="仿宋"/>
          <w:spacing w:val="-3"/>
          <w:sz w:val="28"/>
          <w:szCs w:val="28"/>
        </w:rPr>
        <w:t>件或者采购文件公告期限届满之日起7个工作</w:t>
      </w:r>
      <w:r>
        <w:rPr>
          <w:rFonts w:hint="eastAsia" w:ascii="仿宋" w:hAnsi="仿宋" w:eastAsia="仿宋" w:cs="仿宋"/>
          <w:spacing w:val="-4"/>
          <w:sz w:val="28"/>
          <w:szCs w:val="28"/>
        </w:rPr>
        <w:t>日内以书面形式提出，在上述规定的时</w:t>
      </w:r>
      <w:r>
        <w:rPr>
          <w:rFonts w:hint="eastAsia" w:ascii="仿宋" w:hAnsi="仿宋" w:eastAsia="仿宋" w:cs="仿宋"/>
          <w:spacing w:val="-1"/>
          <w:sz w:val="28"/>
          <w:szCs w:val="28"/>
        </w:rPr>
        <w:t>间之后对</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文件提出的质疑，采购代理机构有权不予受理。</w:t>
      </w:r>
    </w:p>
    <w:p w14:paraId="36E85606">
      <w:pPr>
        <w:keepNext w:val="0"/>
        <w:keepLines w:val="0"/>
        <w:pageBreakBefore w:val="0"/>
        <w:widowControl/>
        <w:kinsoku/>
        <w:wordWrap w:val="0"/>
        <w:overflowPunct/>
        <w:topLinePunct/>
        <w:autoSpaceDE/>
        <w:autoSpaceDN/>
        <w:bidi w:val="0"/>
        <w:adjustRightInd/>
        <w:snapToGrid/>
        <w:spacing w:line="360" w:lineRule="auto"/>
        <w:ind w:left="0" w:right="0" w:firstLine="546" w:firstLineChars="200"/>
        <w:textAlignment w:val="auto"/>
        <w:rPr>
          <w:rFonts w:hint="eastAsia" w:ascii="仿宋" w:hAnsi="仿宋" w:eastAsia="仿宋" w:cs="仿宋"/>
          <w:sz w:val="28"/>
          <w:szCs w:val="28"/>
        </w:rPr>
      </w:pPr>
      <w:r>
        <w:rPr>
          <w:rFonts w:hint="eastAsia" w:ascii="仿宋" w:hAnsi="仿宋" w:eastAsia="仿宋" w:cs="仿宋"/>
          <w:b/>
          <w:bCs/>
          <w:spacing w:val="-4"/>
          <w:sz w:val="28"/>
          <w:szCs w:val="28"/>
          <w:lang w:val="en-US" w:eastAsia="zh-CN"/>
        </w:rPr>
        <w:t>8</w:t>
      </w:r>
      <w:r>
        <w:rPr>
          <w:rFonts w:hint="eastAsia" w:ascii="仿宋" w:hAnsi="仿宋" w:eastAsia="仿宋" w:cs="仿宋"/>
          <w:b/>
          <w:bCs/>
          <w:spacing w:val="-4"/>
          <w:sz w:val="28"/>
          <w:szCs w:val="28"/>
        </w:rPr>
        <w:t>.</w:t>
      </w:r>
      <w:r>
        <w:rPr>
          <w:rFonts w:hint="eastAsia" w:ascii="仿宋" w:hAnsi="仿宋" w:eastAsia="仿宋" w:cs="仿宋"/>
          <w:b/>
          <w:bCs/>
          <w:spacing w:val="-4"/>
          <w:sz w:val="28"/>
          <w:szCs w:val="28"/>
          <w:lang w:eastAsia="zh-CN"/>
        </w:rPr>
        <w:t>询比</w:t>
      </w:r>
      <w:r>
        <w:rPr>
          <w:rFonts w:hint="eastAsia" w:ascii="仿宋" w:hAnsi="仿宋" w:eastAsia="仿宋" w:cs="仿宋"/>
          <w:b/>
          <w:bCs/>
          <w:spacing w:val="-4"/>
          <w:sz w:val="28"/>
          <w:szCs w:val="28"/>
        </w:rPr>
        <w:t>文件的澄清</w:t>
      </w:r>
    </w:p>
    <w:p w14:paraId="11BA9AA0">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lang w:val="en-US" w:eastAsia="zh-CN"/>
        </w:rPr>
        <w:t>8</w:t>
      </w:r>
      <w:r>
        <w:rPr>
          <w:rFonts w:hint="eastAsia" w:ascii="仿宋" w:hAnsi="仿宋" w:eastAsia="仿宋" w:cs="仿宋"/>
          <w:spacing w:val="-1"/>
          <w:sz w:val="28"/>
          <w:szCs w:val="28"/>
        </w:rPr>
        <w:t>.1</w:t>
      </w:r>
      <w:r>
        <w:rPr>
          <w:rFonts w:hint="eastAsia" w:ascii="仿宋" w:hAnsi="仿宋" w:eastAsia="仿宋" w:cs="仿宋"/>
          <w:spacing w:val="-1"/>
          <w:sz w:val="28"/>
          <w:szCs w:val="28"/>
          <w:lang w:val="en-US" w:eastAsia="zh-CN"/>
        </w:rPr>
        <w:t xml:space="preserve"> </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文件的澄清是指采购人或采购代理机构对</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文件中</w:t>
      </w:r>
      <w:r>
        <w:rPr>
          <w:rFonts w:hint="eastAsia" w:ascii="仿宋" w:hAnsi="仿宋" w:eastAsia="仿宋" w:cs="仿宋"/>
          <w:spacing w:val="-2"/>
          <w:sz w:val="28"/>
          <w:szCs w:val="28"/>
        </w:rPr>
        <w:t>的遗漏、词义表述</w:t>
      </w:r>
      <w:r>
        <w:rPr>
          <w:rFonts w:hint="eastAsia" w:ascii="仿宋" w:hAnsi="仿宋" w:eastAsia="仿宋" w:cs="仿宋"/>
          <w:spacing w:val="-1"/>
          <w:sz w:val="28"/>
          <w:szCs w:val="28"/>
        </w:rPr>
        <w:t>不清或对比较复杂的事项进行说明，回答供应商提出的各种问题。</w:t>
      </w:r>
    </w:p>
    <w:p w14:paraId="45AE01FB">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lang w:val="en-US" w:eastAsia="zh-CN"/>
        </w:rPr>
        <w:t>8</w:t>
      </w:r>
      <w:r>
        <w:rPr>
          <w:rFonts w:hint="eastAsia" w:ascii="仿宋" w:hAnsi="仿宋" w:eastAsia="仿宋" w:cs="仿宋"/>
          <w:spacing w:val="-1"/>
          <w:sz w:val="28"/>
          <w:szCs w:val="28"/>
        </w:rPr>
        <w:t>.2</w:t>
      </w:r>
      <w:r>
        <w:rPr>
          <w:rFonts w:hint="eastAsia" w:ascii="仿宋" w:hAnsi="仿宋" w:eastAsia="仿宋" w:cs="仿宋"/>
          <w:spacing w:val="-1"/>
          <w:sz w:val="28"/>
          <w:szCs w:val="28"/>
          <w:lang w:val="en-US" w:eastAsia="zh-CN"/>
        </w:rPr>
        <w:t xml:space="preserve"> </w:t>
      </w:r>
      <w:r>
        <w:rPr>
          <w:rFonts w:hint="eastAsia" w:ascii="仿宋" w:hAnsi="仿宋" w:eastAsia="仿宋" w:cs="仿宋"/>
          <w:spacing w:val="-1"/>
          <w:sz w:val="28"/>
          <w:szCs w:val="28"/>
        </w:rPr>
        <w:t>供应商对</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文件如有疑问，可要求澄清。采购代理机构</w:t>
      </w:r>
      <w:r>
        <w:rPr>
          <w:rFonts w:hint="eastAsia" w:ascii="仿宋" w:hAnsi="仿宋" w:eastAsia="仿宋" w:cs="仿宋"/>
          <w:spacing w:val="-2"/>
          <w:sz w:val="28"/>
          <w:szCs w:val="28"/>
        </w:rPr>
        <w:t>根据情况采用适当</w:t>
      </w:r>
      <w:r>
        <w:rPr>
          <w:rFonts w:hint="eastAsia" w:ascii="仿宋" w:hAnsi="仿宋" w:eastAsia="仿宋" w:cs="仿宋"/>
          <w:spacing w:val="-1"/>
          <w:sz w:val="28"/>
          <w:szCs w:val="28"/>
        </w:rPr>
        <w:t>的方式予以澄清并发布在原公告发布的网站（答复中不包括问题的来源</w:t>
      </w:r>
      <w:r>
        <w:rPr>
          <w:rFonts w:hint="eastAsia" w:ascii="仿宋" w:hAnsi="仿宋" w:eastAsia="仿宋" w:cs="仿宋"/>
          <w:spacing w:val="-7"/>
          <w:sz w:val="28"/>
          <w:szCs w:val="28"/>
        </w:rPr>
        <w:t>），</w:t>
      </w:r>
      <w:r>
        <w:rPr>
          <w:rFonts w:hint="eastAsia" w:ascii="仿宋" w:hAnsi="仿宋" w:eastAsia="仿宋" w:cs="仿宋"/>
          <w:spacing w:val="-1"/>
          <w:sz w:val="28"/>
          <w:szCs w:val="28"/>
        </w:rPr>
        <w:t>供应商自行查看。该答复作为</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文件的一部分，对供应商有约束力。</w:t>
      </w:r>
    </w:p>
    <w:p w14:paraId="00E7B554">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sz w:val="28"/>
          <w:szCs w:val="28"/>
        </w:rPr>
      </w:pPr>
      <w:r>
        <w:rPr>
          <w:rFonts w:hint="eastAsia" w:ascii="仿宋" w:hAnsi="仿宋" w:eastAsia="仿宋" w:cs="仿宋"/>
          <w:b/>
          <w:bCs/>
          <w:spacing w:val="-5"/>
          <w:sz w:val="28"/>
          <w:szCs w:val="28"/>
          <w:lang w:val="en-US" w:eastAsia="zh-CN"/>
        </w:rPr>
        <w:t>9</w:t>
      </w:r>
      <w:r>
        <w:rPr>
          <w:rFonts w:hint="eastAsia" w:ascii="仿宋" w:hAnsi="仿宋" w:eastAsia="仿宋" w:cs="仿宋"/>
          <w:b/>
          <w:bCs/>
          <w:spacing w:val="-5"/>
          <w:sz w:val="28"/>
          <w:szCs w:val="28"/>
        </w:rPr>
        <w:t>.</w:t>
      </w:r>
      <w:r>
        <w:rPr>
          <w:rFonts w:hint="eastAsia" w:ascii="仿宋" w:hAnsi="仿宋" w:eastAsia="仿宋" w:cs="仿宋"/>
          <w:b/>
          <w:bCs/>
          <w:spacing w:val="-5"/>
          <w:sz w:val="28"/>
          <w:szCs w:val="28"/>
          <w:lang w:eastAsia="zh-CN"/>
        </w:rPr>
        <w:t>询比</w:t>
      </w:r>
      <w:r>
        <w:rPr>
          <w:rFonts w:hint="eastAsia" w:ascii="仿宋" w:hAnsi="仿宋" w:eastAsia="仿宋" w:cs="仿宋"/>
          <w:b/>
          <w:bCs/>
          <w:spacing w:val="-5"/>
          <w:sz w:val="28"/>
          <w:szCs w:val="28"/>
        </w:rPr>
        <w:t>文件的修改</w:t>
      </w:r>
    </w:p>
    <w:p w14:paraId="4F392F59">
      <w:pPr>
        <w:keepNext w:val="0"/>
        <w:keepLines w:val="0"/>
        <w:pageBreakBefore w:val="0"/>
        <w:widowControl/>
        <w:kinsoku/>
        <w:wordWrap w:val="0"/>
        <w:overflowPunct/>
        <w:topLinePunct/>
        <w:autoSpaceDE/>
        <w:autoSpaceDN/>
        <w:bidi w:val="0"/>
        <w:adjustRightInd/>
        <w:snapToGrid/>
        <w:spacing w:line="360" w:lineRule="auto"/>
        <w:ind w:left="0" w:right="0" w:firstLine="568" w:firstLineChars="200"/>
        <w:textAlignment w:val="auto"/>
        <w:rPr>
          <w:rFonts w:hint="eastAsia" w:ascii="仿宋" w:hAnsi="仿宋" w:eastAsia="仿宋" w:cs="仿宋"/>
          <w:sz w:val="28"/>
          <w:szCs w:val="28"/>
        </w:rPr>
      </w:pPr>
      <w:r>
        <w:rPr>
          <w:rFonts w:hint="eastAsia" w:ascii="仿宋" w:hAnsi="仿宋" w:eastAsia="仿宋" w:cs="仿宋"/>
          <w:spacing w:val="2"/>
          <w:sz w:val="28"/>
          <w:szCs w:val="28"/>
          <w:lang w:val="en-US" w:eastAsia="zh-CN"/>
        </w:rPr>
        <w:t>9</w:t>
      </w:r>
      <w:r>
        <w:rPr>
          <w:rFonts w:hint="eastAsia" w:ascii="仿宋" w:hAnsi="仿宋" w:eastAsia="仿宋" w:cs="仿宋"/>
          <w:spacing w:val="2"/>
          <w:sz w:val="28"/>
          <w:szCs w:val="28"/>
        </w:rPr>
        <w:t>.1</w:t>
      </w:r>
      <w:r>
        <w:rPr>
          <w:rFonts w:hint="eastAsia" w:ascii="仿宋" w:hAnsi="仿宋" w:eastAsia="仿宋" w:cs="仿宋"/>
          <w:spacing w:val="2"/>
          <w:sz w:val="28"/>
          <w:szCs w:val="28"/>
          <w:lang w:val="en-US" w:eastAsia="zh-CN"/>
        </w:rPr>
        <w:t xml:space="preserve"> </w:t>
      </w:r>
      <w:r>
        <w:rPr>
          <w:rFonts w:hint="eastAsia" w:ascii="仿宋" w:hAnsi="仿宋" w:eastAsia="仿宋" w:cs="仿宋"/>
          <w:spacing w:val="2"/>
          <w:sz w:val="28"/>
          <w:szCs w:val="28"/>
          <w:lang w:eastAsia="zh-CN"/>
        </w:rPr>
        <w:t>询比</w:t>
      </w:r>
      <w:r>
        <w:rPr>
          <w:rFonts w:hint="eastAsia" w:ascii="仿宋" w:hAnsi="仿宋" w:eastAsia="仿宋" w:cs="仿宋"/>
          <w:spacing w:val="2"/>
          <w:sz w:val="28"/>
          <w:szCs w:val="28"/>
        </w:rPr>
        <w:t>文件的修改是指采购人或采购代</w:t>
      </w:r>
      <w:r>
        <w:rPr>
          <w:rFonts w:hint="eastAsia" w:ascii="仿宋" w:hAnsi="仿宋" w:eastAsia="仿宋" w:cs="仿宋"/>
          <w:spacing w:val="1"/>
          <w:sz w:val="28"/>
          <w:szCs w:val="28"/>
        </w:rPr>
        <w:t>理机构对</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文件中出现的错误进行</w:t>
      </w:r>
      <w:r>
        <w:rPr>
          <w:rFonts w:hint="eastAsia" w:ascii="仿宋" w:hAnsi="仿宋" w:eastAsia="仿宋" w:cs="仿宋"/>
          <w:spacing w:val="-4"/>
          <w:sz w:val="28"/>
          <w:szCs w:val="28"/>
        </w:rPr>
        <w:t>修订。</w:t>
      </w:r>
    </w:p>
    <w:p w14:paraId="03C4DF96">
      <w:pPr>
        <w:keepNext w:val="0"/>
        <w:keepLines w:val="0"/>
        <w:pageBreakBefore w:val="0"/>
        <w:widowControl/>
        <w:kinsoku/>
        <w:wordWrap w:val="0"/>
        <w:overflowPunct/>
        <w:topLinePunct/>
        <w:autoSpaceDE/>
        <w:autoSpaceDN/>
        <w:bidi w:val="0"/>
        <w:adjustRightInd/>
        <w:snapToGrid/>
        <w:spacing w:line="360" w:lineRule="auto"/>
        <w:ind w:left="0" w:right="0" w:firstLine="568" w:firstLineChars="200"/>
        <w:textAlignment w:val="auto"/>
        <w:rPr>
          <w:rFonts w:hint="eastAsia" w:ascii="仿宋" w:hAnsi="仿宋" w:eastAsia="仿宋" w:cs="仿宋"/>
          <w:spacing w:val="-1"/>
          <w:sz w:val="28"/>
          <w:szCs w:val="28"/>
        </w:rPr>
      </w:pPr>
      <w:r>
        <w:rPr>
          <w:rFonts w:hint="eastAsia" w:ascii="仿宋" w:hAnsi="仿宋" w:eastAsia="仿宋" w:cs="仿宋"/>
          <w:spacing w:val="2"/>
          <w:sz w:val="28"/>
          <w:szCs w:val="28"/>
          <w:lang w:val="en-US" w:eastAsia="zh-CN"/>
        </w:rPr>
        <w:t>9</w:t>
      </w:r>
      <w:r>
        <w:rPr>
          <w:rFonts w:hint="eastAsia" w:ascii="仿宋" w:hAnsi="仿宋" w:eastAsia="仿宋" w:cs="仿宋"/>
          <w:spacing w:val="2"/>
          <w:sz w:val="28"/>
          <w:szCs w:val="28"/>
        </w:rPr>
        <w:t>.2</w:t>
      </w:r>
      <w:r>
        <w:rPr>
          <w:rFonts w:hint="eastAsia" w:ascii="仿宋" w:hAnsi="仿宋" w:eastAsia="仿宋" w:cs="仿宋"/>
          <w:spacing w:val="2"/>
          <w:sz w:val="28"/>
          <w:szCs w:val="28"/>
          <w:lang w:val="en-US" w:eastAsia="zh-CN"/>
        </w:rPr>
        <w:t xml:space="preserve"> </w:t>
      </w:r>
      <w:r>
        <w:rPr>
          <w:rFonts w:hint="eastAsia" w:ascii="仿宋" w:hAnsi="仿宋" w:eastAsia="仿宋" w:cs="仿宋"/>
          <w:spacing w:val="2"/>
          <w:sz w:val="28"/>
          <w:szCs w:val="28"/>
        </w:rPr>
        <w:t>提交响应文件截止之日前，采购人、</w:t>
      </w:r>
      <w:r>
        <w:rPr>
          <w:rFonts w:hint="eastAsia" w:ascii="仿宋" w:hAnsi="仿宋" w:eastAsia="仿宋" w:cs="仿宋"/>
          <w:spacing w:val="1"/>
          <w:sz w:val="28"/>
          <w:szCs w:val="28"/>
        </w:rPr>
        <w:t>采购代理机构可以对已发出的</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公</w:t>
      </w:r>
      <w:r>
        <w:rPr>
          <w:rFonts w:hint="eastAsia" w:ascii="仿宋" w:hAnsi="仿宋" w:eastAsia="仿宋" w:cs="仿宋"/>
          <w:spacing w:val="-1"/>
          <w:sz w:val="28"/>
          <w:szCs w:val="28"/>
        </w:rPr>
        <w:t>告进行必要的澄清或者修改，澄清或者修改的内容作为</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公告的组</w:t>
      </w:r>
      <w:r>
        <w:rPr>
          <w:rFonts w:hint="eastAsia" w:ascii="仿宋" w:hAnsi="仿宋" w:eastAsia="仿宋" w:cs="仿宋"/>
          <w:spacing w:val="-2"/>
          <w:sz w:val="28"/>
          <w:szCs w:val="28"/>
        </w:rPr>
        <w:t>成部分。澄清或</w:t>
      </w:r>
      <w:r>
        <w:rPr>
          <w:rFonts w:hint="eastAsia" w:ascii="仿宋" w:hAnsi="仿宋" w:eastAsia="仿宋" w:cs="仿宋"/>
          <w:spacing w:val="-1"/>
          <w:sz w:val="28"/>
          <w:szCs w:val="28"/>
        </w:rPr>
        <w:t>者修改的内容可能影响响应文件编制的，采购人、采购代理机构应当</w:t>
      </w:r>
      <w:r>
        <w:rPr>
          <w:rFonts w:hint="eastAsia" w:ascii="仿宋" w:hAnsi="仿宋" w:eastAsia="仿宋" w:cs="仿宋"/>
          <w:spacing w:val="-2"/>
          <w:sz w:val="28"/>
          <w:szCs w:val="28"/>
        </w:rPr>
        <w:t>在提交响应文件截止之日3个工作日前，在原公告发布媒体上</w:t>
      </w:r>
      <w:r>
        <w:rPr>
          <w:rFonts w:hint="eastAsia" w:ascii="仿宋" w:hAnsi="仿宋" w:eastAsia="仿宋" w:cs="仿宋"/>
          <w:spacing w:val="-3"/>
          <w:sz w:val="28"/>
          <w:szCs w:val="28"/>
        </w:rPr>
        <w:t>发布澄清或修改公告，不足3个工作日</w:t>
      </w:r>
      <w:r>
        <w:rPr>
          <w:rFonts w:hint="eastAsia" w:ascii="仿宋" w:hAnsi="仿宋" w:eastAsia="仿宋" w:cs="仿宋"/>
          <w:spacing w:val="-1"/>
          <w:sz w:val="28"/>
          <w:szCs w:val="28"/>
        </w:rPr>
        <w:t>的，应当顺延提交响应文件截止之日。</w:t>
      </w:r>
    </w:p>
    <w:p w14:paraId="2AC4623D">
      <w:pPr>
        <w:keepNext w:val="0"/>
        <w:keepLines w:val="0"/>
        <w:pageBreakBefore w:val="0"/>
        <w:widowControl/>
        <w:kinsoku/>
        <w:wordWrap w:val="0"/>
        <w:overflowPunct/>
        <w:topLinePunct/>
        <w:autoSpaceDE/>
        <w:autoSpaceDN/>
        <w:bidi w:val="0"/>
        <w:adjustRightInd/>
        <w:snapToGrid/>
        <w:spacing w:line="360" w:lineRule="auto"/>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 xml:space="preserve">.3 </w:t>
      </w:r>
      <w:r>
        <w:rPr>
          <w:rFonts w:hint="eastAsia" w:ascii="仿宋" w:hAnsi="仿宋" w:eastAsia="仿宋" w:cs="仿宋"/>
          <w:sz w:val="28"/>
          <w:szCs w:val="28"/>
          <w:lang w:eastAsia="zh-CN"/>
        </w:rPr>
        <w:t>询比</w:t>
      </w:r>
      <w:r>
        <w:rPr>
          <w:rFonts w:hint="eastAsia" w:ascii="仿宋" w:hAnsi="仿宋" w:eastAsia="仿宋" w:cs="仿宋"/>
          <w:sz w:val="28"/>
          <w:szCs w:val="28"/>
        </w:rPr>
        <w:t>文件的修改将在原公告发布媒体上发布，该修改书将构成</w:t>
      </w:r>
      <w:r>
        <w:rPr>
          <w:rFonts w:hint="eastAsia" w:ascii="仿宋" w:hAnsi="仿宋" w:eastAsia="仿宋" w:cs="仿宋"/>
          <w:sz w:val="28"/>
          <w:szCs w:val="28"/>
          <w:lang w:eastAsia="zh-CN"/>
        </w:rPr>
        <w:t>询比</w:t>
      </w:r>
      <w:r>
        <w:rPr>
          <w:rFonts w:hint="eastAsia" w:ascii="仿宋" w:hAnsi="仿宋" w:eastAsia="仿宋" w:cs="仿宋"/>
          <w:sz w:val="28"/>
          <w:szCs w:val="28"/>
        </w:rPr>
        <w:t>文</w:t>
      </w:r>
      <w:r>
        <w:rPr>
          <w:rFonts w:hint="eastAsia" w:ascii="仿宋" w:hAnsi="仿宋" w:eastAsia="仿宋" w:cs="仿宋"/>
          <w:spacing w:val="-1"/>
          <w:sz w:val="28"/>
          <w:szCs w:val="28"/>
        </w:rPr>
        <w:t>件的一部分，对供应商有约束力</w:t>
      </w:r>
      <w:r>
        <w:rPr>
          <w:rFonts w:hint="eastAsia" w:ascii="仿宋" w:hAnsi="仿宋" w:eastAsia="仿宋" w:cs="仿宋"/>
          <w:spacing w:val="-1"/>
          <w:sz w:val="28"/>
          <w:szCs w:val="28"/>
          <w:lang w:eastAsia="zh-CN"/>
        </w:rPr>
        <w:t>，</w:t>
      </w:r>
      <w:r>
        <w:rPr>
          <w:rFonts w:hint="eastAsia" w:ascii="仿宋" w:hAnsi="仿宋" w:eastAsia="仿宋" w:cs="仿宋"/>
          <w:spacing w:val="-1"/>
          <w:sz w:val="28"/>
          <w:szCs w:val="28"/>
        </w:rPr>
        <w:t>各潜在供应商自行查看。</w:t>
      </w:r>
    </w:p>
    <w:p w14:paraId="5CBAF89B">
      <w:pPr>
        <w:keepNext w:val="0"/>
        <w:keepLines w:val="0"/>
        <w:pageBreakBefore w:val="0"/>
        <w:widowControl/>
        <w:kinsoku/>
        <w:wordWrap w:val="0"/>
        <w:overflowPunct/>
        <w:topLinePunct/>
        <w:autoSpaceDE/>
        <w:autoSpaceDN/>
        <w:bidi w:val="0"/>
        <w:adjustRightInd/>
        <w:snapToGrid/>
        <w:spacing w:line="360" w:lineRule="auto"/>
        <w:ind w:left="0" w:right="0" w:firstLine="546" w:firstLineChars="200"/>
        <w:textAlignment w:val="auto"/>
        <w:rPr>
          <w:rFonts w:hint="eastAsia" w:ascii="仿宋" w:hAnsi="仿宋" w:eastAsia="仿宋" w:cs="仿宋"/>
          <w:sz w:val="28"/>
          <w:szCs w:val="28"/>
        </w:rPr>
      </w:pPr>
      <w:r>
        <w:rPr>
          <w:rFonts w:hint="eastAsia" w:ascii="仿宋" w:hAnsi="仿宋" w:eastAsia="仿宋" w:cs="仿宋"/>
          <w:b/>
          <w:bCs/>
          <w:spacing w:val="-4"/>
          <w:sz w:val="28"/>
          <w:szCs w:val="28"/>
        </w:rPr>
        <w:t>1</w:t>
      </w:r>
      <w:r>
        <w:rPr>
          <w:rFonts w:hint="eastAsia" w:ascii="仿宋" w:hAnsi="仿宋" w:eastAsia="仿宋" w:cs="仿宋"/>
          <w:b/>
          <w:bCs/>
          <w:spacing w:val="-4"/>
          <w:sz w:val="28"/>
          <w:szCs w:val="28"/>
          <w:lang w:val="en-US" w:eastAsia="zh-CN"/>
        </w:rPr>
        <w:t>0</w:t>
      </w:r>
      <w:r>
        <w:rPr>
          <w:rFonts w:hint="eastAsia" w:ascii="仿宋" w:hAnsi="仿宋" w:eastAsia="仿宋" w:cs="仿宋"/>
          <w:b/>
          <w:bCs/>
          <w:spacing w:val="-4"/>
          <w:sz w:val="28"/>
          <w:szCs w:val="28"/>
        </w:rPr>
        <w:t>.</w:t>
      </w:r>
      <w:r>
        <w:rPr>
          <w:rFonts w:hint="eastAsia" w:ascii="仿宋" w:hAnsi="仿宋" w:eastAsia="仿宋" w:cs="仿宋"/>
          <w:b/>
          <w:bCs/>
          <w:spacing w:val="-4"/>
          <w:sz w:val="28"/>
          <w:szCs w:val="28"/>
          <w:lang w:eastAsia="zh-CN"/>
        </w:rPr>
        <w:t>询比</w:t>
      </w:r>
      <w:r>
        <w:rPr>
          <w:rFonts w:hint="eastAsia" w:ascii="仿宋" w:hAnsi="仿宋" w:eastAsia="仿宋" w:cs="仿宋"/>
          <w:b/>
          <w:bCs/>
          <w:spacing w:val="-4"/>
          <w:sz w:val="28"/>
          <w:szCs w:val="28"/>
        </w:rPr>
        <w:t>公告时间及采购方式的更改</w:t>
      </w:r>
    </w:p>
    <w:p w14:paraId="06667555">
      <w:pPr>
        <w:keepNext w:val="0"/>
        <w:keepLines w:val="0"/>
        <w:pageBreakBefore w:val="0"/>
        <w:widowControl/>
        <w:kinsoku/>
        <w:wordWrap w:val="0"/>
        <w:overflowPunct/>
        <w:topLinePunct/>
        <w:autoSpaceDE/>
        <w:autoSpaceDN/>
        <w:bidi w:val="0"/>
        <w:adjustRightInd/>
        <w:snapToGrid/>
        <w:spacing w:line="360" w:lineRule="auto"/>
        <w:ind w:left="0" w:right="0" w:firstLine="568"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1</w:t>
      </w:r>
      <w:r>
        <w:rPr>
          <w:rFonts w:hint="eastAsia" w:ascii="仿宋" w:hAnsi="仿宋" w:eastAsia="仿宋" w:cs="仿宋"/>
          <w:spacing w:val="2"/>
          <w:sz w:val="28"/>
          <w:szCs w:val="28"/>
          <w:lang w:val="en-US" w:eastAsia="zh-CN"/>
        </w:rPr>
        <w:t>0</w:t>
      </w:r>
      <w:r>
        <w:rPr>
          <w:rFonts w:hint="eastAsia" w:ascii="仿宋" w:hAnsi="仿宋" w:eastAsia="仿宋" w:cs="仿宋"/>
          <w:spacing w:val="2"/>
          <w:sz w:val="28"/>
          <w:szCs w:val="28"/>
        </w:rPr>
        <w:t>.1</w:t>
      </w:r>
      <w:r>
        <w:rPr>
          <w:rFonts w:hint="eastAsia" w:ascii="仿宋" w:hAnsi="仿宋" w:eastAsia="仿宋" w:cs="仿宋"/>
          <w:spacing w:val="2"/>
          <w:sz w:val="28"/>
          <w:szCs w:val="28"/>
          <w:lang w:val="en-US" w:eastAsia="zh-CN"/>
        </w:rPr>
        <w:t xml:space="preserve"> </w:t>
      </w:r>
      <w:r>
        <w:rPr>
          <w:rFonts w:hint="eastAsia" w:ascii="仿宋" w:hAnsi="仿宋" w:eastAsia="仿宋" w:cs="仿宋"/>
          <w:spacing w:val="2"/>
          <w:sz w:val="28"/>
          <w:szCs w:val="28"/>
          <w:lang w:eastAsia="zh-CN"/>
        </w:rPr>
        <w:t>询比</w:t>
      </w:r>
      <w:r>
        <w:rPr>
          <w:rFonts w:hint="eastAsia" w:ascii="仿宋" w:hAnsi="仿宋" w:eastAsia="仿宋" w:cs="仿宋"/>
          <w:spacing w:val="2"/>
          <w:sz w:val="28"/>
          <w:szCs w:val="28"/>
        </w:rPr>
        <w:t>公告时间根据</w:t>
      </w:r>
      <w:r>
        <w:rPr>
          <w:rFonts w:hint="eastAsia" w:ascii="仿宋" w:hAnsi="仿宋" w:eastAsia="仿宋" w:cs="仿宋"/>
          <w:spacing w:val="2"/>
          <w:sz w:val="28"/>
          <w:szCs w:val="28"/>
          <w:lang w:eastAsia="zh-CN"/>
        </w:rPr>
        <w:t>询比</w:t>
      </w:r>
      <w:r>
        <w:rPr>
          <w:rFonts w:hint="eastAsia" w:ascii="仿宋" w:hAnsi="仿宋" w:eastAsia="仿宋" w:cs="仿宋"/>
          <w:spacing w:val="2"/>
          <w:sz w:val="28"/>
          <w:szCs w:val="28"/>
        </w:rPr>
        <w:t>项目及采购人</w:t>
      </w:r>
      <w:r>
        <w:rPr>
          <w:rFonts w:hint="eastAsia" w:ascii="仿宋" w:hAnsi="仿宋" w:eastAsia="仿宋" w:cs="仿宋"/>
          <w:spacing w:val="1"/>
          <w:sz w:val="28"/>
          <w:szCs w:val="28"/>
        </w:rPr>
        <w:t>的实际情况进行确定，但从</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公告</w:t>
      </w:r>
      <w:r>
        <w:rPr>
          <w:rFonts w:hint="eastAsia" w:ascii="仿宋" w:hAnsi="仿宋" w:eastAsia="仿宋" w:cs="仿宋"/>
          <w:spacing w:val="-1"/>
          <w:sz w:val="28"/>
          <w:szCs w:val="28"/>
        </w:rPr>
        <w:t>发布之日起至供应商提交响应文件截止之日止不得</w:t>
      </w:r>
      <w:r>
        <w:rPr>
          <w:rFonts w:hint="eastAsia" w:ascii="仿宋" w:hAnsi="仿宋" w:eastAsia="仿宋" w:cs="仿宋"/>
          <w:spacing w:val="-2"/>
          <w:sz w:val="28"/>
          <w:szCs w:val="28"/>
        </w:rPr>
        <w:t>少于3个工作日。</w:t>
      </w:r>
    </w:p>
    <w:p w14:paraId="09F92AFA">
      <w:pPr>
        <w:keepNext w:val="0"/>
        <w:keepLines w:val="0"/>
        <w:pageBreakBefore w:val="0"/>
        <w:widowControl/>
        <w:kinsoku/>
        <w:wordWrap w:val="0"/>
        <w:overflowPunct/>
        <w:topLinePunct/>
        <w:autoSpaceDE/>
        <w:autoSpaceDN/>
        <w:bidi w:val="0"/>
        <w:adjustRightInd/>
        <w:snapToGrid/>
        <w:spacing w:line="360" w:lineRule="auto"/>
        <w:ind w:left="0" w:right="0" w:firstLine="568"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1</w:t>
      </w:r>
      <w:r>
        <w:rPr>
          <w:rFonts w:hint="eastAsia" w:ascii="仿宋" w:hAnsi="仿宋" w:eastAsia="仿宋" w:cs="仿宋"/>
          <w:spacing w:val="2"/>
          <w:sz w:val="28"/>
          <w:szCs w:val="28"/>
          <w:lang w:val="en-US" w:eastAsia="zh-CN"/>
        </w:rPr>
        <w:t>0</w:t>
      </w:r>
      <w:r>
        <w:rPr>
          <w:rFonts w:hint="eastAsia" w:ascii="仿宋" w:hAnsi="仿宋" w:eastAsia="仿宋" w:cs="仿宋"/>
          <w:spacing w:val="2"/>
          <w:sz w:val="28"/>
          <w:szCs w:val="28"/>
        </w:rPr>
        <w:t>.2</w:t>
      </w:r>
      <w:r>
        <w:rPr>
          <w:rFonts w:hint="eastAsia" w:ascii="仿宋" w:hAnsi="仿宋" w:eastAsia="仿宋" w:cs="仿宋"/>
          <w:spacing w:val="2"/>
          <w:sz w:val="28"/>
          <w:szCs w:val="28"/>
          <w:lang w:val="en-US" w:eastAsia="zh-CN"/>
        </w:rPr>
        <w:t xml:space="preserve"> </w:t>
      </w:r>
      <w:r>
        <w:rPr>
          <w:rFonts w:hint="eastAsia" w:ascii="仿宋" w:hAnsi="仿宋" w:eastAsia="仿宋" w:cs="仿宋"/>
          <w:spacing w:val="2"/>
          <w:sz w:val="28"/>
          <w:szCs w:val="28"/>
          <w:lang w:eastAsia="zh-CN"/>
        </w:rPr>
        <w:t>询比</w:t>
      </w:r>
      <w:r>
        <w:rPr>
          <w:rFonts w:hint="eastAsia" w:ascii="仿宋" w:hAnsi="仿宋" w:eastAsia="仿宋" w:cs="仿宋"/>
          <w:spacing w:val="2"/>
          <w:sz w:val="28"/>
          <w:szCs w:val="28"/>
        </w:rPr>
        <w:t>公告发布后，参加</w:t>
      </w:r>
      <w:r>
        <w:rPr>
          <w:rFonts w:hint="eastAsia" w:ascii="仿宋" w:hAnsi="仿宋" w:eastAsia="仿宋" w:cs="仿宋"/>
          <w:spacing w:val="2"/>
          <w:sz w:val="28"/>
          <w:szCs w:val="28"/>
          <w:lang w:eastAsia="zh-CN"/>
        </w:rPr>
        <w:t>询比</w:t>
      </w:r>
      <w:r>
        <w:rPr>
          <w:rFonts w:hint="eastAsia" w:ascii="仿宋" w:hAnsi="仿宋" w:eastAsia="仿宋" w:cs="仿宋"/>
          <w:spacing w:val="2"/>
          <w:sz w:val="28"/>
          <w:szCs w:val="28"/>
        </w:rPr>
        <w:t>的供应商</w:t>
      </w:r>
      <w:r>
        <w:rPr>
          <w:rFonts w:hint="eastAsia" w:ascii="仿宋" w:hAnsi="仿宋" w:eastAsia="仿宋" w:cs="仿宋"/>
          <w:spacing w:val="1"/>
          <w:sz w:val="28"/>
          <w:szCs w:val="28"/>
        </w:rPr>
        <w:t>不足三家或参加报价且对</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文件作</w:t>
      </w:r>
      <w:r>
        <w:rPr>
          <w:rFonts w:hint="eastAsia" w:ascii="仿宋" w:hAnsi="仿宋" w:eastAsia="仿宋" w:cs="仿宋"/>
          <w:spacing w:val="-5"/>
          <w:sz w:val="28"/>
          <w:szCs w:val="28"/>
        </w:rPr>
        <w:t>出实质性响应的供应商不足三家，则依据</w:t>
      </w:r>
      <w:r>
        <w:rPr>
          <w:rFonts w:hint="eastAsia" w:ascii="仿宋" w:hAnsi="仿宋" w:eastAsia="仿宋" w:cs="仿宋"/>
          <w:spacing w:val="-5"/>
          <w:sz w:val="28"/>
          <w:szCs w:val="28"/>
          <w:lang w:val="en-US" w:eastAsia="zh-CN"/>
        </w:rPr>
        <w:t>相关</w:t>
      </w:r>
      <w:r>
        <w:rPr>
          <w:rFonts w:hint="eastAsia" w:ascii="仿宋" w:hAnsi="仿宋" w:eastAsia="仿宋" w:cs="仿宋"/>
          <w:spacing w:val="-6"/>
          <w:sz w:val="28"/>
          <w:szCs w:val="28"/>
          <w:lang w:eastAsia="zh-CN"/>
        </w:rPr>
        <w:t>法律法规</w:t>
      </w:r>
      <w:r>
        <w:rPr>
          <w:rFonts w:hint="eastAsia" w:ascii="仿宋" w:hAnsi="仿宋" w:eastAsia="仿宋" w:cs="仿宋"/>
          <w:spacing w:val="-5"/>
          <w:sz w:val="28"/>
          <w:szCs w:val="28"/>
        </w:rPr>
        <w:t>、规章制度的规定重新组织</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，或向</w:t>
      </w:r>
      <w:r>
        <w:rPr>
          <w:rFonts w:hint="eastAsia" w:ascii="仿宋" w:hAnsi="仿宋" w:eastAsia="仿宋" w:cs="仿宋"/>
          <w:spacing w:val="-5"/>
          <w:sz w:val="28"/>
          <w:szCs w:val="28"/>
          <w:lang w:val="en-US" w:eastAsia="zh-CN"/>
        </w:rPr>
        <w:t>相关</w:t>
      </w:r>
      <w:r>
        <w:rPr>
          <w:rFonts w:hint="eastAsia" w:ascii="仿宋" w:hAnsi="仿宋" w:eastAsia="仿宋" w:cs="仿宋"/>
          <w:spacing w:val="-5"/>
          <w:sz w:val="28"/>
          <w:szCs w:val="28"/>
        </w:rPr>
        <w:t>监督</w:t>
      </w:r>
      <w:r>
        <w:rPr>
          <w:rFonts w:hint="eastAsia" w:ascii="仿宋" w:hAnsi="仿宋" w:eastAsia="仿宋" w:cs="仿宋"/>
          <w:spacing w:val="-6"/>
          <w:sz w:val="28"/>
          <w:szCs w:val="28"/>
        </w:rPr>
        <w:t>管理部门申请其它采购方式实施。</w:t>
      </w:r>
    </w:p>
    <w:p w14:paraId="36CC54A3">
      <w:pPr>
        <w:keepNext w:val="0"/>
        <w:keepLines w:val="0"/>
        <w:pageBreakBefore w:val="0"/>
        <w:widowControl/>
        <w:kinsoku/>
        <w:wordWrap w:val="0"/>
        <w:overflowPunct/>
        <w:topLinePunct/>
        <w:autoSpaceDE/>
        <w:autoSpaceDN/>
        <w:bidi w:val="0"/>
        <w:adjustRightInd/>
        <w:snapToGrid/>
        <w:spacing w:line="360" w:lineRule="auto"/>
        <w:ind w:left="0" w:right="0" w:firstLine="490" w:firstLineChars="200"/>
        <w:jc w:val="center"/>
        <w:textAlignment w:val="auto"/>
        <w:rPr>
          <w:rFonts w:hint="eastAsia" w:ascii="仿宋" w:hAnsi="仿宋" w:eastAsia="仿宋" w:cs="仿宋"/>
          <w:b/>
          <w:bCs/>
          <w:spacing w:val="-18"/>
          <w:sz w:val="28"/>
          <w:szCs w:val="28"/>
          <w:lang w:val="en-US" w:eastAsia="zh-CN"/>
        </w:rPr>
      </w:pPr>
      <w:r>
        <w:rPr>
          <w:rFonts w:hint="eastAsia" w:ascii="仿宋" w:hAnsi="仿宋" w:eastAsia="仿宋" w:cs="仿宋"/>
          <w:b/>
          <w:bCs/>
          <w:spacing w:val="-18"/>
          <w:sz w:val="28"/>
          <w:szCs w:val="28"/>
          <w:lang w:val="en-US" w:eastAsia="zh-CN"/>
        </w:rPr>
        <w:t>三、响应文件的编写</w:t>
      </w:r>
    </w:p>
    <w:p w14:paraId="7BCB69DB">
      <w:pPr>
        <w:keepNext w:val="0"/>
        <w:keepLines w:val="0"/>
        <w:pageBreakBefore w:val="0"/>
        <w:widowControl/>
        <w:kinsoku/>
        <w:wordWrap w:val="0"/>
        <w:overflowPunct/>
        <w:topLinePunct/>
        <w:autoSpaceDE/>
        <w:autoSpaceDN/>
        <w:bidi w:val="0"/>
        <w:adjustRightInd/>
        <w:snapToGrid/>
        <w:spacing w:line="360" w:lineRule="auto"/>
        <w:ind w:left="0" w:right="0" w:firstLine="538" w:firstLineChars="200"/>
        <w:textAlignment w:val="auto"/>
        <w:rPr>
          <w:rFonts w:hint="eastAsia" w:ascii="仿宋" w:hAnsi="仿宋" w:eastAsia="仿宋" w:cs="仿宋"/>
          <w:sz w:val="28"/>
          <w:szCs w:val="28"/>
        </w:rPr>
      </w:pPr>
      <w:r>
        <w:rPr>
          <w:rFonts w:hint="eastAsia" w:ascii="仿宋" w:hAnsi="仿宋" w:eastAsia="仿宋" w:cs="仿宋"/>
          <w:b/>
          <w:bCs/>
          <w:spacing w:val="-6"/>
          <w:sz w:val="28"/>
          <w:szCs w:val="28"/>
        </w:rPr>
        <w:t>1</w:t>
      </w:r>
      <w:r>
        <w:rPr>
          <w:rFonts w:hint="eastAsia" w:ascii="仿宋" w:hAnsi="仿宋" w:eastAsia="仿宋" w:cs="仿宋"/>
          <w:b/>
          <w:bCs/>
          <w:spacing w:val="-6"/>
          <w:sz w:val="28"/>
          <w:szCs w:val="28"/>
          <w:lang w:val="en-US" w:eastAsia="zh-CN"/>
        </w:rPr>
        <w:t>1</w:t>
      </w:r>
      <w:r>
        <w:rPr>
          <w:rFonts w:hint="eastAsia" w:ascii="仿宋" w:hAnsi="仿宋" w:eastAsia="仿宋" w:cs="仿宋"/>
          <w:b/>
          <w:bCs/>
          <w:spacing w:val="-6"/>
          <w:sz w:val="28"/>
          <w:szCs w:val="28"/>
        </w:rPr>
        <w:t>.报价的语言</w:t>
      </w:r>
    </w:p>
    <w:p w14:paraId="01EC97C2">
      <w:pPr>
        <w:keepNext w:val="0"/>
        <w:keepLines w:val="0"/>
        <w:pageBreakBefore w:val="0"/>
        <w:widowControl/>
        <w:kinsoku/>
        <w:wordWrap w:val="0"/>
        <w:overflowPunct/>
        <w:topLinePunct/>
        <w:autoSpaceDE/>
        <w:autoSpaceDN/>
        <w:bidi w:val="0"/>
        <w:adjustRightInd/>
        <w:snapToGrid/>
        <w:spacing w:line="360" w:lineRule="auto"/>
        <w:ind w:left="0" w:right="0" w:firstLine="568" w:firstLineChars="200"/>
        <w:jc w:val="both"/>
        <w:textAlignment w:val="auto"/>
        <w:rPr>
          <w:rFonts w:hint="eastAsia" w:ascii="仿宋" w:hAnsi="仿宋" w:eastAsia="仿宋" w:cs="仿宋"/>
          <w:sz w:val="28"/>
          <w:szCs w:val="28"/>
        </w:rPr>
      </w:pPr>
      <w:r>
        <w:rPr>
          <w:rFonts w:hint="eastAsia" w:ascii="仿宋" w:hAnsi="仿宋" w:eastAsia="仿宋" w:cs="仿宋"/>
          <w:spacing w:val="2"/>
          <w:sz w:val="28"/>
          <w:szCs w:val="28"/>
        </w:rPr>
        <w:t>1</w:t>
      </w:r>
      <w:r>
        <w:rPr>
          <w:rFonts w:hint="eastAsia" w:ascii="仿宋" w:hAnsi="仿宋" w:eastAsia="仿宋" w:cs="仿宋"/>
          <w:spacing w:val="2"/>
          <w:sz w:val="28"/>
          <w:szCs w:val="28"/>
          <w:lang w:val="en-US" w:eastAsia="zh-CN"/>
        </w:rPr>
        <w:t>1</w:t>
      </w:r>
      <w:r>
        <w:rPr>
          <w:rFonts w:hint="eastAsia" w:ascii="仿宋" w:hAnsi="仿宋" w:eastAsia="仿宋" w:cs="仿宋"/>
          <w:spacing w:val="2"/>
          <w:sz w:val="28"/>
          <w:szCs w:val="28"/>
        </w:rPr>
        <w:t>.1</w:t>
      </w:r>
      <w:r>
        <w:rPr>
          <w:rFonts w:hint="eastAsia" w:ascii="仿宋" w:hAnsi="仿宋" w:eastAsia="仿宋" w:cs="仿宋"/>
          <w:spacing w:val="2"/>
          <w:sz w:val="28"/>
          <w:szCs w:val="28"/>
          <w:lang w:val="en-US" w:eastAsia="zh-CN"/>
        </w:rPr>
        <w:t xml:space="preserve"> </w:t>
      </w:r>
      <w:r>
        <w:rPr>
          <w:rFonts w:hint="eastAsia" w:ascii="仿宋" w:hAnsi="仿宋" w:eastAsia="仿宋" w:cs="仿宋"/>
          <w:spacing w:val="2"/>
          <w:sz w:val="28"/>
          <w:szCs w:val="28"/>
        </w:rPr>
        <w:t>供应商提交的响应文件以及供应</w:t>
      </w:r>
      <w:r>
        <w:rPr>
          <w:rFonts w:hint="eastAsia" w:ascii="仿宋" w:hAnsi="仿宋" w:eastAsia="仿宋" w:cs="仿宋"/>
          <w:spacing w:val="1"/>
          <w:sz w:val="28"/>
          <w:szCs w:val="28"/>
        </w:rPr>
        <w:t>商与采购代理机构和采购人就有关</w:t>
      </w:r>
      <w:r>
        <w:rPr>
          <w:rFonts w:hint="eastAsia" w:ascii="仿宋" w:hAnsi="仿宋" w:eastAsia="仿宋" w:cs="仿宋"/>
          <w:spacing w:val="1"/>
          <w:sz w:val="28"/>
          <w:szCs w:val="28"/>
          <w:lang w:eastAsia="zh-CN"/>
        </w:rPr>
        <w:t>询比</w:t>
      </w:r>
      <w:r>
        <w:rPr>
          <w:rFonts w:hint="eastAsia" w:ascii="仿宋" w:hAnsi="仿宋" w:eastAsia="仿宋" w:cs="仿宋"/>
          <w:spacing w:val="-6"/>
          <w:sz w:val="28"/>
          <w:szCs w:val="28"/>
        </w:rPr>
        <w:t>的所有来往函电均应使用中文书写。对于任何非中文的资料，都应提供中文翻译本，</w:t>
      </w:r>
      <w:r>
        <w:rPr>
          <w:rFonts w:hint="eastAsia" w:ascii="仿宋" w:hAnsi="仿宋" w:eastAsia="仿宋" w:cs="仿宋"/>
          <w:spacing w:val="-1"/>
          <w:sz w:val="28"/>
          <w:szCs w:val="28"/>
        </w:rPr>
        <w:t>在解释响应文件时以翻译本为准。</w:t>
      </w:r>
    </w:p>
    <w:p w14:paraId="7A85EA74">
      <w:pPr>
        <w:keepNext w:val="0"/>
        <w:keepLines w:val="0"/>
        <w:pageBreakBefore w:val="0"/>
        <w:widowControl/>
        <w:kinsoku/>
        <w:wordWrap w:val="0"/>
        <w:overflowPunct/>
        <w:topLinePunct/>
        <w:autoSpaceDE/>
        <w:autoSpaceDN/>
        <w:bidi w:val="0"/>
        <w:adjustRightInd/>
        <w:snapToGrid/>
        <w:spacing w:line="360" w:lineRule="auto"/>
        <w:ind w:left="0" w:right="0" w:firstLine="546" w:firstLineChars="200"/>
        <w:textAlignment w:val="auto"/>
        <w:rPr>
          <w:rFonts w:hint="eastAsia" w:ascii="仿宋" w:hAnsi="仿宋" w:eastAsia="仿宋" w:cs="仿宋"/>
          <w:sz w:val="28"/>
          <w:szCs w:val="28"/>
        </w:rPr>
      </w:pPr>
      <w:r>
        <w:rPr>
          <w:rFonts w:hint="eastAsia" w:ascii="仿宋" w:hAnsi="仿宋" w:eastAsia="仿宋" w:cs="仿宋"/>
          <w:b/>
          <w:bCs/>
          <w:spacing w:val="-4"/>
          <w:sz w:val="28"/>
          <w:szCs w:val="28"/>
        </w:rPr>
        <w:t>1</w:t>
      </w:r>
      <w:r>
        <w:rPr>
          <w:rFonts w:hint="eastAsia" w:ascii="仿宋" w:hAnsi="仿宋" w:eastAsia="仿宋" w:cs="仿宋"/>
          <w:b/>
          <w:bCs/>
          <w:spacing w:val="-4"/>
          <w:sz w:val="28"/>
          <w:szCs w:val="28"/>
          <w:lang w:val="en-US" w:eastAsia="zh-CN"/>
        </w:rPr>
        <w:t>2</w:t>
      </w:r>
      <w:r>
        <w:rPr>
          <w:rFonts w:hint="eastAsia" w:ascii="仿宋" w:hAnsi="仿宋" w:eastAsia="仿宋" w:cs="仿宋"/>
          <w:b/>
          <w:bCs/>
          <w:spacing w:val="-4"/>
          <w:sz w:val="28"/>
          <w:szCs w:val="28"/>
        </w:rPr>
        <w:t>.响应文件的组成</w:t>
      </w:r>
    </w:p>
    <w:p w14:paraId="2B1FE8B2">
      <w:pPr>
        <w:keepNext w:val="0"/>
        <w:keepLines w:val="0"/>
        <w:pageBreakBefore w:val="0"/>
        <w:widowControl/>
        <w:kinsoku/>
        <w:wordWrap w:val="0"/>
        <w:overflowPunct/>
        <w:topLinePunct/>
        <w:autoSpaceDE/>
        <w:autoSpaceDN/>
        <w:bidi w:val="0"/>
        <w:adjustRightInd/>
        <w:snapToGrid/>
        <w:spacing w:line="360" w:lineRule="auto"/>
        <w:ind w:left="0" w:right="0" w:firstLine="564" w:firstLineChars="200"/>
        <w:jc w:val="both"/>
        <w:textAlignment w:val="auto"/>
        <w:rPr>
          <w:rFonts w:hint="eastAsia" w:ascii="仿宋" w:hAnsi="仿宋" w:eastAsia="仿宋" w:cs="仿宋"/>
          <w:sz w:val="28"/>
          <w:szCs w:val="28"/>
        </w:rPr>
      </w:pPr>
      <w:r>
        <w:rPr>
          <w:rFonts w:hint="eastAsia" w:ascii="仿宋" w:hAnsi="仿宋" w:eastAsia="仿宋" w:cs="仿宋"/>
          <w:spacing w:val="1"/>
          <w:sz w:val="28"/>
          <w:szCs w:val="28"/>
        </w:rPr>
        <w:t>1</w:t>
      </w:r>
      <w:r>
        <w:rPr>
          <w:rFonts w:hint="eastAsia" w:ascii="仿宋" w:hAnsi="仿宋" w:eastAsia="仿宋" w:cs="仿宋"/>
          <w:spacing w:val="1"/>
          <w:sz w:val="28"/>
          <w:szCs w:val="28"/>
          <w:lang w:val="en-US" w:eastAsia="zh-CN"/>
        </w:rPr>
        <w:t>2</w:t>
      </w:r>
      <w:r>
        <w:rPr>
          <w:rFonts w:hint="eastAsia" w:ascii="仿宋" w:hAnsi="仿宋" w:eastAsia="仿宋" w:cs="仿宋"/>
          <w:spacing w:val="1"/>
          <w:sz w:val="28"/>
          <w:szCs w:val="28"/>
        </w:rPr>
        <w:t>.1</w:t>
      </w:r>
      <w:r>
        <w:rPr>
          <w:rFonts w:hint="eastAsia" w:ascii="仿宋" w:hAnsi="仿宋" w:eastAsia="仿宋" w:cs="仿宋"/>
          <w:spacing w:val="-38"/>
          <w:sz w:val="28"/>
          <w:szCs w:val="28"/>
        </w:rPr>
        <w:t xml:space="preserve"> </w:t>
      </w:r>
      <w:r>
        <w:rPr>
          <w:rFonts w:hint="eastAsia" w:ascii="仿宋" w:hAnsi="仿宋" w:eastAsia="仿宋" w:cs="仿宋"/>
          <w:spacing w:val="1"/>
          <w:sz w:val="28"/>
          <w:szCs w:val="28"/>
        </w:rPr>
        <w:t>响应文件应包括《响应文件格式》中的所有内容。上述文件及表</w:t>
      </w:r>
      <w:r>
        <w:rPr>
          <w:rFonts w:hint="eastAsia" w:ascii="仿宋" w:hAnsi="仿宋" w:eastAsia="仿宋" w:cs="仿宋"/>
          <w:spacing w:val="-3"/>
          <w:sz w:val="28"/>
          <w:szCs w:val="28"/>
        </w:rPr>
        <w:t>格为供应商必须提交的文件，各供应商可以根据实际情况增加内容，但不得擅自减少</w:t>
      </w:r>
      <w:r>
        <w:rPr>
          <w:rFonts w:hint="eastAsia" w:ascii="仿宋" w:hAnsi="仿宋" w:eastAsia="仿宋" w:cs="仿宋"/>
          <w:spacing w:val="-2"/>
          <w:sz w:val="28"/>
          <w:szCs w:val="28"/>
        </w:rPr>
        <w:t>有关内容。</w:t>
      </w:r>
    </w:p>
    <w:p w14:paraId="64F20562">
      <w:pPr>
        <w:keepNext w:val="0"/>
        <w:keepLines w:val="0"/>
        <w:pageBreakBefore w:val="0"/>
        <w:widowControl/>
        <w:kinsoku/>
        <w:wordWrap w:val="0"/>
        <w:overflowPunct/>
        <w:topLinePunct/>
        <w:autoSpaceDE/>
        <w:autoSpaceDN/>
        <w:bidi w:val="0"/>
        <w:adjustRightInd/>
        <w:snapToGrid/>
        <w:spacing w:line="360" w:lineRule="auto"/>
        <w:ind w:left="0" w:right="0" w:firstLine="530" w:firstLineChars="200"/>
        <w:textAlignment w:val="auto"/>
        <w:rPr>
          <w:rFonts w:hint="eastAsia" w:ascii="仿宋" w:hAnsi="仿宋" w:eastAsia="仿宋" w:cs="仿宋"/>
          <w:sz w:val="28"/>
          <w:szCs w:val="28"/>
        </w:rPr>
      </w:pPr>
      <w:r>
        <w:rPr>
          <w:rFonts w:hint="eastAsia" w:ascii="仿宋" w:hAnsi="仿宋" w:eastAsia="仿宋" w:cs="仿宋"/>
          <w:b/>
          <w:bCs/>
          <w:spacing w:val="-8"/>
          <w:sz w:val="28"/>
          <w:szCs w:val="28"/>
        </w:rPr>
        <w:t>1</w:t>
      </w:r>
      <w:r>
        <w:rPr>
          <w:rFonts w:hint="eastAsia" w:ascii="仿宋" w:hAnsi="仿宋" w:eastAsia="仿宋" w:cs="仿宋"/>
          <w:b/>
          <w:bCs/>
          <w:spacing w:val="-8"/>
          <w:sz w:val="28"/>
          <w:szCs w:val="28"/>
          <w:lang w:val="en-US" w:eastAsia="zh-CN"/>
        </w:rPr>
        <w:t>3</w:t>
      </w:r>
      <w:r>
        <w:rPr>
          <w:rFonts w:hint="eastAsia" w:ascii="仿宋" w:hAnsi="仿宋" w:eastAsia="仿宋" w:cs="仿宋"/>
          <w:b/>
          <w:bCs/>
          <w:spacing w:val="-8"/>
          <w:sz w:val="28"/>
          <w:szCs w:val="28"/>
        </w:rPr>
        <w:t>.报价</w:t>
      </w:r>
    </w:p>
    <w:p w14:paraId="272CD4A6">
      <w:pPr>
        <w:keepNext w:val="0"/>
        <w:keepLines w:val="0"/>
        <w:pageBreakBefore w:val="0"/>
        <w:widowControl/>
        <w:kinsoku/>
        <w:wordWrap w:val="0"/>
        <w:overflowPunct/>
        <w:topLinePunct/>
        <w:autoSpaceDE/>
        <w:autoSpaceDN/>
        <w:bidi w:val="0"/>
        <w:adjustRightInd/>
        <w:snapToGrid/>
        <w:spacing w:line="360" w:lineRule="auto"/>
        <w:ind w:left="0" w:right="0" w:firstLine="548" w:firstLineChars="200"/>
        <w:textAlignment w:val="auto"/>
        <w:rPr>
          <w:rFonts w:hint="eastAsia" w:ascii="仿宋" w:hAnsi="仿宋" w:eastAsia="仿宋" w:cs="仿宋"/>
          <w:sz w:val="28"/>
          <w:szCs w:val="28"/>
        </w:rPr>
      </w:pPr>
      <w:r>
        <w:rPr>
          <w:rFonts w:hint="eastAsia" w:ascii="仿宋" w:hAnsi="仿宋" w:eastAsia="仿宋" w:cs="仿宋"/>
          <w:spacing w:val="-3"/>
          <w:sz w:val="28"/>
          <w:szCs w:val="28"/>
        </w:rPr>
        <w:t>1</w:t>
      </w:r>
      <w:r>
        <w:rPr>
          <w:rFonts w:hint="eastAsia" w:ascii="仿宋" w:hAnsi="仿宋" w:eastAsia="仿宋" w:cs="仿宋"/>
          <w:spacing w:val="-3"/>
          <w:sz w:val="28"/>
          <w:szCs w:val="28"/>
          <w:lang w:val="en-US" w:eastAsia="zh-CN"/>
        </w:rPr>
        <w:t>3</w:t>
      </w:r>
      <w:r>
        <w:rPr>
          <w:rFonts w:hint="eastAsia" w:ascii="仿宋" w:hAnsi="仿宋" w:eastAsia="仿宋" w:cs="仿宋"/>
          <w:spacing w:val="-3"/>
          <w:sz w:val="28"/>
          <w:szCs w:val="28"/>
        </w:rPr>
        <w:t>.1</w:t>
      </w:r>
      <w:r>
        <w:rPr>
          <w:rFonts w:hint="eastAsia" w:ascii="仿宋" w:hAnsi="仿宋" w:eastAsia="仿宋" w:cs="仿宋"/>
          <w:spacing w:val="-38"/>
          <w:sz w:val="28"/>
          <w:szCs w:val="28"/>
        </w:rPr>
        <w:t xml:space="preserve"> </w:t>
      </w:r>
      <w:r>
        <w:rPr>
          <w:rFonts w:hint="eastAsia" w:ascii="仿宋" w:hAnsi="仿宋" w:eastAsia="仿宋" w:cs="仿宋"/>
          <w:spacing w:val="-3"/>
          <w:sz w:val="28"/>
          <w:szCs w:val="28"/>
        </w:rPr>
        <w:t>报价填写时应注意下列要求：</w:t>
      </w:r>
    </w:p>
    <w:p w14:paraId="65959928">
      <w:pPr>
        <w:keepNext w:val="0"/>
        <w:keepLines w:val="0"/>
        <w:pageBreakBefore w:val="0"/>
        <w:widowControl/>
        <w:kinsoku/>
        <w:wordWrap w:val="0"/>
        <w:overflowPunct/>
        <w:topLinePunct/>
        <w:autoSpaceDE/>
        <w:autoSpaceDN/>
        <w:bidi w:val="0"/>
        <w:adjustRightInd/>
        <w:snapToGrid/>
        <w:spacing w:line="360" w:lineRule="auto"/>
        <w:ind w:left="0" w:right="0" w:firstLine="548" w:firstLineChars="200"/>
        <w:textAlignment w:val="auto"/>
        <w:rPr>
          <w:rFonts w:hint="eastAsia" w:eastAsia="宋体"/>
          <w:lang w:eastAsia="zh-CN"/>
        </w:rPr>
      </w:pPr>
      <w:r>
        <w:rPr>
          <w:rFonts w:hint="eastAsia" w:ascii="仿宋" w:hAnsi="仿宋" w:eastAsia="仿宋" w:cs="仿宋"/>
          <w:spacing w:val="-3"/>
          <w:sz w:val="28"/>
          <w:szCs w:val="28"/>
          <w:lang w:eastAsia="zh-CN"/>
        </w:rPr>
        <w:t>货物项目报价为</w:t>
      </w:r>
      <w:r>
        <w:rPr>
          <w:rFonts w:hint="eastAsia" w:ascii="仿宋" w:hAnsi="仿宋" w:eastAsia="仿宋" w:cs="仿宋"/>
          <w:spacing w:val="-3"/>
          <w:sz w:val="28"/>
          <w:szCs w:val="28"/>
          <w:lang w:val="en-US" w:eastAsia="zh-CN"/>
        </w:rPr>
        <w:t>从</w:t>
      </w:r>
      <w:r>
        <w:rPr>
          <w:rFonts w:hint="eastAsia" w:ascii="仿宋" w:hAnsi="仿宋" w:eastAsia="仿宋" w:cs="仿宋"/>
          <w:spacing w:val="-3"/>
          <w:sz w:val="28"/>
          <w:szCs w:val="28"/>
          <w:lang w:eastAsia="zh-CN"/>
        </w:rPr>
        <w:t>采购人指定地点的全包报价，涵盖供货、运输、保险、装卸及售后相关伴</w:t>
      </w:r>
      <w:r>
        <w:rPr>
          <w:rFonts w:hint="eastAsia" w:ascii="仿宋" w:hAnsi="仿宋" w:eastAsia="仿宋" w:cs="仿宋"/>
          <w:spacing w:val="-4"/>
          <w:sz w:val="28"/>
          <w:szCs w:val="28"/>
          <w:lang w:eastAsia="zh-CN"/>
        </w:rPr>
        <w:t>随服务等所有费</w:t>
      </w:r>
      <w:r>
        <w:rPr>
          <w:rFonts w:hint="eastAsia" w:ascii="仿宋" w:hAnsi="仿宋" w:eastAsia="仿宋" w:cs="仿宋"/>
          <w:spacing w:val="-1"/>
          <w:sz w:val="28"/>
          <w:szCs w:val="28"/>
          <w:lang w:eastAsia="zh-CN"/>
        </w:rPr>
        <w:t>用。</w:t>
      </w:r>
    </w:p>
    <w:p w14:paraId="2F2F68CC">
      <w:pPr>
        <w:keepNext w:val="0"/>
        <w:keepLines w:val="0"/>
        <w:pageBreakBefore w:val="0"/>
        <w:widowControl/>
        <w:kinsoku/>
        <w:wordWrap w:val="0"/>
        <w:overflowPunct/>
        <w:topLinePunct/>
        <w:autoSpaceDE/>
        <w:autoSpaceDN/>
        <w:bidi w:val="0"/>
        <w:adjustRightInd/>
        <w:snapToGrid/>
        <w:spacing w:line="360" w:lineRule="auto"/>
        <w:ind w:left="0" w:right="0" w:firstLine="564"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1</w:t>
      </w:r>
      <w:r>
        <w:rPr>
          <w:rFonts w:hint="eastAsia" w:ascii="仿宋" w:hAnsi="仿宋" w:eastAsia="仿宋" w:cs="仿宋"/>
          <w:spacing w:val="1"/>
          <w:sz w:val="28"/>
          <w:szCs w:val="28"/>
          <w:lang w:val="en-US" w:eastAsia="zh-CN"/>
        </w:rPr>
        <w:t>3</w:t>
      </w:r>
      <w:r>
        <w:rPr>
          <w:rFonts w:hint="eastAsia" w:ascii="仿宋" w:hAnsi="仿宋" w:eastAsia="仿宋" w:cs="仿宋"/>
          <w:spacing w:val="1"/>
          <w:sz w:val="28"/>
          <w:szCs w:val="28"/>
        </w:rPr>
        <w:t>.2</w:t>
      </w:r>
      <w:r>
        <w:rPr>
          <w:rFonts w:hint="eastAsia" w:ascii="仿宋" w:hAnsi="仿宋" w:eastAsia="仿宋" w:cs="仿宋"/>
          <w:spacing w:val="-38"/>
          <w:sz w:val="28"/>
          <w:szCs w:val="28"/>
        </w:rPr>
        <w:t xml:space="preserve"> </w:t>
      </w:r>
      <w:r>
        <w:rPr>
          <w:rFonts w:hint="eastAsia" w:ascii="仿宋" w:hAnsi="仿宋" w:eastAsia="仿宋" w:cs="仿宋"/>
          <w:spacing w:val="1"/>
          <w:sz w:val="28"/>
          <w:szCs w:val="28"/>
        </w:rPr>
        <w:t>供应商按上述要求填写报价只是为便于对响应文件进行比较，并不限</w:t>
      </w:r>
      <w:r>
        <w:rPr>
          <w:rFonts w:hint="eastAsia" w:ascii="仿宋" w:hAnsi="仿宋" w:eastAsia="仿宋" w:cs="仿宋"/>
          <w:spacing w:val="-1"/>
          <w:sz w:val="28"/>
          <w:szCs w:val="28"/>
        </w:rPr>
        <w:t>制采购人以上述任何条件签订合同的权力。</w:t>
      </w:r>
    </w:p>
    <w:p w14:paraId="4EE8FB1E">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1</w:t>
      </w:r>
      <w:r>
        <w:rPr>
          <w:rFonts w:hint="eastAsia" w:ascii="仿宋" w:hAnsi="仿宋" w:eastAsia="仿宋" w:cs="仿宋"/>
          <w:spacing w:val="-2"/>
          <w:sz w:val="28"/>
          <w:szCs w:val="28"/>
          <w:lang w:val="en-US" w:eastAsia="zh-CN"/>
        </w:rPr>
        <w:t>3</w:t>
      </w:r>
      <w:r>
        <w:rPr>
          <w:rFonts w:hint="eastAsia" w:ascii="仿宋" w:hAnsi="仿宋" w:eastAsia="仿宋" w:cs="仿宋"/>
          <w:spacing w:val="-2"/>
          <w:sz w:val="28"/>
          <w:szCs w:val="28"/>
        </w:rPr>
        <w:t>.3</w:t>
      </w:r>
      <w:r>
        <w:rPr>
          <w:rFonts w:hint="eastAsia" w:ascii="仿宋" w:hAnsi="仿宋" w:eastAsia="仿宋" w:cs="仿宋"/>
          <w:spacing w:val="-31"/>
          <w:sz w:val="28"/>
          <w:szCs w:val="28"/>
        </w:rPr>
        <w:t xml:space="preserve"> </w:t>
      </w:r>
      <w:r>
        <w:rPr>
          <w:rFonts w:hint="eastAsia" w:ascii="仿宋" w:hAnsi="仿宋" w:eastAsia="仿宋" w:cs="仿宋"/>
          <w:spacing w:val="-2"/>
          <w:sz w:val="28"/>
          <w:szCs w:val="28"/>
        </w:rPr>
        <w:t>如果供应商报价不满足</w:t>
      </w:r>
      <w:r>
        <w:rPr>
          <w:rFonts w:hint="eastAsia" w:ascii="仿宋" w:hAnsi="仿宋" w:eastAsia="仿宋" w:cs="仿宋"/>
          <w:spacing w:val="-2"/>
          <w:sz w:val="28"/>
          <w:szCs w:val="28"/>
          <w:lang w:eastAsia="zh-CN"/>
        </w:rPr>
        <w:t>询比</w:t>
      </w:r>
      <w:r>
        <w:rPr>
          <w:rFonts w:hint="eastAsia" w:ascii="仿宋" w:hAnsi="仿宋" w:eastAsia="仿宋" w:cs="仿宋"/>
          <w:spacing w:val="-2"/>
          <w:sz w:val="28"/>
          <w:szCs w:val="28"/>
        </w:rPr>
        <w:t>文件要求，将视为无效报价。</w:t>
      </w:r>
    </w:p>
    <w:p w14:paraId="7669F9DA">
      <w:pPr>
        <w:keepNext w:val="0"/>
        <w:keepLines w:val="0"/>
        <w:pageBreakBefore w:val="0"/>
        <w:widowControl/>
        <w:kinsoku/>
        <w:wordWrap w:val="0"/>
        <w:overflowPunct/>
        <w:topLinePunct/>
        <w:autoSpaceDE/>
        <w:autoSpaceDN/>
        <w:bidi w:val="0"/>
        <w:adjustRightInd/>
        <w:snapToGrid/>
        <w:spacing w:line="360" w:lineRule="auto"/>
        <w:ind w:left="0" w:right="0" w:firstLine="564" w:firstLineChars="200"/>
        <w:textAlignment w:val="auto"/>
        <w:rPr>
          <w:rFonts w:hint="eastAsia" w:ascii="仿宋" w:hAnsi="仿宋" w:eastAsia="仿宋" w:cs="仿宋"/>
          <w:spacing w:val="1"/>
          <w:sz w:val="28"/>
          <w:szCs w:val="28"/>
          <w:lang w:eastAsia="zh-CN"/>
        </w:rPr>
      </w:pPr>
      <w:r>
        <w:rPr>
          <w:rFonts w:hint="eastAsia" w:ascii="仿宋" w:hAnsi="仿宋" w:eastAsia="仿宋" w:cs="仿宋"/>
          <w:spacing w:val="1"/>
          <w:sz w:val="28"/>
          <w:szCs w:val="28"/>
        </w:rPr>
        <w:t>1</w:t>
      </w:r>
      <w:r>
        <w:rPr>
          <w:rFonts w:hint="eastAsia" w:ascii="仿宋" w:hAnsi="仿宋" w:eastAsia="仿宋" w:cs="仿宋"/>
          <w:spacing w:val="1"/>
          <w:sz w:val="28"/>
          <w:szCs w:val="28"/>
          <w:lang w:val="en-US" w:eastAsia="zh-CN"/>
        </w:rPr>
        <w:t>3</w:t>
      </w:r>
      <w:r>
        <w:rPr>
          <w:rFonts w:hint="eastAsia" w:ascii="仿宋" w:hAnsi="仿宋" w:eastAsia="仿宋" w:cs="仿宋"/>
          <w:spacing w:val="1"/>
          <w:sz w:val="28"/>
          <w:szCs w:val="28"/>
        </w:rPr>
        <w:t>.4 从中华人民共和国境内提供的货物及其有关服务的报价应</w:t>
      </w:r>
      <w:r>
        <w:rPr>
          <w:rFonts w:hint="eastAsia" w:ascii="仿宋" w:hAnsi="仿宋" w:eastAsia="仿宋" w:cs="仿宋"/>
          <w:spacing w:val="1"/>
          <w:sz w:val="28"/>
          <w:szCs w:val="28"/>
          <w:lang w:eastAsia="zh-CN"/>
        </w:rPr>
        <w:t>包括</w:t>
      </w:r>
      <w:r>
        <w:rPr>
          <w:rFonts w:hint="eastAsia" w:ascii="仿宋" w:hAnsi="仿宋" w:eastAsia="仿宋" w:cs="仿宋"/>
          <w:spacing w:val="1"/>
          <w:sz w:val="28"/>
          <w:szCs w:val="28"/>
        </w:rPr>
        <w:t>向中华人民共和国政府缴纳的增值税和其他税。</w:t>
      </w:r>
    </w:p>
    <w:p w14:paraId="1991191B">
      <w:pPr>
        <w:keepNext w:val="0"/>
        <w:keepLines w:val="0"/>
        <w:pageBreakBefore w:val="0"/>
        <w:widowControl/>
        <w:kinsoku/>
        <w:wordWrap w:val="0"/>
        <w:overflowPunct/>
        <w:topLinePunct/>
        <w:autoSpaceDE/>
        <w:autoSpaceDN/>
        <w:bidi w:val="0"/>
        <w:adjustRightInd/>
        <w:snapToGrid/>
        <w:spacing w:line="360" w:lineRule="auto"/>
        <w:ind w:left="0" w:right="0" w:firstLine="564" w:firstLineChars="200"/>
        <w:textAlignment w:val="auto"/>
        <w:rPr>
          <w:rFonts w:hint="eastAsia" w:ascii="仿宋" w:hAnsi="仿宋" w:eastAsia="仿宋" w:cs="仿宋"/>
          <w:spacing w:val="1"/>
          <w:sz w:val="28"/>
          <w:szCs w:val="28"/>
        </w:rPr>
      </w:pPr>
      <w:r>
        <w:rPr>
          <w:rFonts w:hint="eastAsia" w:ascii="仿宋" w:hAnsi="仿宋" w:eastAsia="仿宋" w:cs="仿宋"/>
          <w:spacing w:val="1"/>
          <w:sz w:val="28"/>
          <w:szCs w:val="28"/>
        </w:rPr>
        <w:t>1</w:t>
      </w:r>
      <w:r>
        <w:rPr>
          <w:rFonts w:hint="eastAsia" w:ascii="仿宋" w:hAnsi="仿宋" w:eastAsia="仿宋" w:cs="仿宋"/>
          <w:spacing w:val="1"/>
          <w:sz w:val="28"/>
          <w:szCs w:val="28"/>
          <w:lang w:val="en-US" w:eastAsia="zh-CN"/>
        </w:rPr>
        <w:t>3</w:t>
      </w:r>
      <w:r>
        <w:rPr>
          <w:rFonts w:hint="eastAsia" w:ascii="仿宋" w:hAnsi="仿宋" w:eastAsia="仿宋" w:cs="仿宋"/>
          <w:spacing w:val="1"/>
          <w:sz w:val="28"/>
          <w:szCs w:val="28"/>
        </w:rPr>
        <w:t>.5 前附表规定接受进口产品或服务的，在中华人民共和国境外提供的进口货物及其有关服务的报价应包括要向中华人民共和国政府缴纳的关税、增值税和其他税。</w:t>
      </w:r>
    </w:p>
    <w:p w14:paraId="68D127DC">
      <w:pPr>
        <w:keepNext w:val="0"/>
        <w:keepLines w:val="0"/>
        <w:pageBreakBefore w:val="0"/>
        <w:widowControl/>
        <w:kinsoku/>
        <w:wordWrap w:val="0"/>
        <w:overflowPunct/>
        <w:topLinePunct/>
        <w:autoSpaceDE/>
        <w:autoSpaceDN/>
        <w:bidi w:val="0"/>
        <w:adjustRightInd/>
        <w:snapToGrid/>
        <w:spacing w:line="360" w:lineRule="auto"/>
        <w:ind w:left="0" w:right="0" w:firstLine="564"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1</w:t>
      </w:r>
      <w:r>
        <w:rPr>
          <w:rFonts w:hint="eastAsia" w:ascii="仿宋" w:hAnsi="仿宋" w:eastAsia="仿宋" w:cs="仿宋"/>
          <w:spacing w:val="1"/>
          <w:sz w:val="28"/>
          <w:szCs w:val="28"/>
          <w:lang w:val="en-US" w:eastAsia="zh-CN"/>
        </w:rPr>
        <w:t>3</w:t>
      </w:r>
      <w:r>
        <w:rPr>
          <w:rFonts w:hint="eastAsia" w:ascii="仿宋" w:hAnsi="仿宋" w:eastAsia="仿宋" w:cs="仿宋"/>
          <w:spacing w:val="1"/>
          <w:sz w:val="28"/>
          <w:szCs w:val="28"/>
        </w:rPr>
        <w:t>.6 报价为一次性报价且不得更改。若无其它规定，供应商只允许有一个报价，</w:t>
      </w:r>
      <w:r>
        <w:rPr>
          <w:rFonts w:hint="eastAsia" w:ascii="仿宋" w:hAnsi="仿宋" w:eastAsia="仿宋" w:cs="仿宋"/>
          <w:spacing w:val="-1"/>
          <w:sz w:val="28"/>
          <w:szCs w:val="28"/>
        </w:rPr>
        <w:t>采购人不接受任何有选择的报价。</w:t>
      </w:r>
    </w:p>
    <w:p w14:paraId="1A00C199">
      <w:pPr>
        <w:keepNext w:val="0"/>
        <w:keepLines w:val="0"/>
        <w:pageBreakBefore w:val="0"/>
        <w:widowControl/>
        <w:kinsoku/>
        <w:wordWrap w:val="0"/>
        <w:overflowPunct/>
        <w:topLinePunct/>
        <w:autoSpaceDE/>
        <w:autoSpaceDN/>
        <w:bidi w:val="0"/>
        <w:adjustRightInd/>
        <w:snapToGrid/>
        <w:spacing w:line="360" w:lineRule="auto"/>
        <w:ind w:left="0" w:right="0" w:firstLine="546" w:firstLineChars="200"/>
        <w:textAlignment w:val="auto"/>
        <w:rPr>
          <w:rFonts w:hint="eastAsia" w:ascii="仿宋" w:hAnsi="仿宋" w:eastAsia="仿宋" w:cs="仿宋"/>
          <w:sz w:val="28"/>
          <w:szCs w:val="28"/>
        </w:rPr>
      </w:pPr>
      <w:r>
        <w:rPr>
          <w:rFonts w:hint="eastAsia" w:ascii="仿宋" w:hAnsi="仿宋" w:eastAsia="仿宋" w:cs="仿宋"/>
          <w:b/>
          <w:bCs/>
          <w:spacing w:val="-4"/>
          <w:sz w:val="28"/>
          <w:szCs w:val="28"/>
        </w:rPr>
        <w:t>1</w:t>
      </w:r>
      <w:r>
        <w:rPr>
          <w:rFonts w:hint="eastAsia" w:ascii="仿宋" w:hAnsi="仿宋" w:eastAsia="仿宋" w:cs="仿宋"/>
          <w:b/>
          <w:bCs/>
          <w:spacing w:val="-4"/>
          <w:sz w:val="28"/>
          <w:szCs w:val="28"/>
          <w:lang w:val="en-US" w:eastAsia="zh-CN"/>
        </w:rPr>
        <w:t>4</w:t>
      </w:r>
      <w:r>
        <w:rPr>
          <w:rFonts w:hint="eastAsia" w:ascii="仿宋" w:hAnsi="仿宋" w:eastAsia="仿宋" w:cs="仿宋"/>
          <w:b/>
          <w:bCs/>
          <w:spacing w:val="-4"/>
          <w:sz w:val="28"/>
          <w:szCs w:val="28"/>
        </w:rPr>
        <w:t>.证明供应商合格和资格的文件</w:t>
      </w:r>
    </w:p>
    <w:p w14:paraId="2E6C88E0">
      <w:pPr>
        <w:keepNext w:val="0"/>
        <w:keepLines w:val="0"/>
        <w:pageBreakBefore w:val="0"/>
        <w:widowControl/>
        <w:kinsoku/>
        <w:wordWrap w:val="0"/>
        <w:overflowPunct/>
        <w:topLinePunct/>
        <w:autoSpaceDE/>
        <w:autoSpaceDN/>
        <w:bidi w:val="0"/>
        <w:adjustRightInd/>
        <w:snapToGrid/>
        <w:spacing w:line="360" w:lineRule="auto"/>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4</w:t>
      </w:r>
      <w:r>
        <w:rPr>
          <w:rFonts w:hint="eastAsia" w:ascii="仿宋" w:hAnsi="仿宋" w:eastAsia="仿宋" w:cs="仿宋"/>
          <w:sz w:val="28"/>
          <w:szCs w:val="28"/>
        </w:rPr>
        <w:t>.1</w:t>
      </w:r>
      <w:r>
        <w:rPr>
          <w:rFonts w:hint="eastAsia" w:ascii="仿宋" w:hAnsi="仿宋" w:eastAsia="仿宋" w:cs="仿宋"/>
          <w:spacing w:val="-42"/>
          <w:sz w:val="28"/>
          <w:szCs w:val="28"/>
        </w:rPr>
        <w:t xml:space="preserve"> </w:t>
      </w:r>
      <w:r>
        <w:rPr>
          <w:rFonts w:hint="eastAsia" w:ascii="仿宋" w:hAnsi="仿宋" w:eastAsia="仿宋" w:cs="仿宋"/>
          <w:sz w:val="28"/>
          <w:szCs w:val="28"/>
        </w:rPr>
        <w:t>供应商应提交证明其满足《</w:t>
      </w:r>
      <w:r>
        <w:rPr>
          <w:rFonts w:hint="eastAsia" w:ascii="仿宋" w:hAnsi="仿宋" w:eastAsia="仿宋" w:cs="仿宋"/>
          <w:sz w:val="28"/>
          <w:szCs w:val="28"/>
          <w:lang w:eastAsia="zh-CN"/>
        </w:rPr>
        <w:t>询比</w:t>
      </w:r>
      <w:r>
        <w:rPr>
          <w:rFonts w:hint="eastAsia" w:ascii="仿宋" w:hAnsi="仿宋" w:eastAsia="仿宋" w:cs="仿宋"/>
          <w:sz w:val="28"/>
          <w:szCs w:val="28"/>
        </w:rPr>
        <w:t>文件》中列出的关于供应商的资格要求</w:t>
      </w:r>
      <w:r>
        <w:rPr>
          <w:rFonts w:hint="eastAsia" w:ascii="仿宋" w:hAnsi="仿宋" w:eastAsia="仿宋" w:cs="仿宋"/>
          <w:sz w:val="28"/>
          <w:szCs w:val="28"/>
          <w:lang w:eastAsia="zh-CN"/>
        </w:rPr>
        <w:t>，以及</w:t>
      </w:r>
      <w:r>
        <w:rPr>
          <w:rFonts w:hint="eastAsia" w:ascii="仿宋" w:hAnsi="仿宋" w:eastAsia="仿宋" w:cs="仿宋"/>
          <w:spacing w:val="-1"/>
          <w:sz w:val="28"/>
          <w:szCs w:val="28"/>
        </w:rPr>
        <w:t>成交后有能力履行合同的文件，并作为其响应</w:t>
      </w:r>
      <w:r>
        <w:rPr>
          <w:rFonts w:hint="eastAsia" w:ascii="仿宋" w:hAnsi="仿宋" w:eastAsia="仿宋" w:cs="仿宋"/>
          <w:spacing w:val="-2"/>
          <w:sz w:val="28"/>
          <w:szCs w:val="28"/>
        </w:rPr>
        <w:t>文件的一部分。</w:t>
      </w:r>
    </w:p>
    <w:p w14:paraId="52AE3568">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1</w:t>
      </w:r>
      <w:r>
        <w:rPr>
          <w:rFonts w:hint="eastAsia" w:ascii="仿宋" w:hAnsi="仿宋" w:eastAsia="仿宋" w:cs="仿宋"/>
          <w:spacing w:val="-2"/>
          <w:sz w:val="28"/>
          <w:szCs w:val="28"/>
          <w:lang w:val="en-US" w:eastAsia="zh-CN"/>
        </w:rPr>
        <w:t>4</w:t>
      </w:r>
      <w:r>
        <w:rPr>
          <w:rFonts w:hint="eastAsia" w:ascii="仿宋" w:hAnsi="仿宋" w:eastAsia="仿宋" w:cs="仿宋"/>
          <w:spacing w:val="-2"/>
          <w:sz w:val="28"/>
          <w:szCs w:val="28"/>
        </w:rPr>
        <w:t>.2</w:t>
      </w:r>
      <w:r>
        <w:rPr>
          <w:rFonts w:hint="eastAsia" w:ascii="仿宋" w:hAnsi="仿宋" w:eastAsia="仿宋" w:cs="仿宋"/>
          <w:spacing w:val="-35"/>
          <w:sz w:val="28"/>
          <w:szCs w:val="28"/>
        </w:rPr>
        <w:t xml:space="preserve"> </w:t>
      </w:r>
      <w:r>
        <w:rPr>
          <w:rFonts w:hint="eastAsia" w:ascii="仿宋" w:hAnsi="仿宋" w:eastAsia="仿宋" w:cs="仿宋"/>
          <w:spacing w:val="-2"/>
          <w:sz w:val="28"/>
          <w:szCs w:val="28"/>
        </w:rPr>
        <w:t>供应商提交的合格</w:t>
      </w:r>
      <w:r>
        <w:rPr>
          <w:rFonts w:hint="eastAsia" w:ascii="仿宋" w:hAnsi="仿宋" w:eastAsia="仿宋" w:cs="仿宋"/>
          <w:spacing w:val="-2"/>
          <w:sz w:val="28"/>
          <w:szCs w:val="28"/>
          <w:lang w:eastAsia="zh-CN"/>
        </w:rPr>
        <w:t>性</w:t>
      </w:r>
      <w:r>
        <w:rPr>
          <w:rFonts w:hint="eastAsia" w:ascii="仿宋" w:hAnsi="仿宋" w:eastAsia="仿宋" w:cs="仿宋"/>
          <w:spacing w:val="-2"/>
          <w:sz w:val="28"/>
          <w:szCs w:val="28"/>
        </w:rPr>
        <w:t>证明文件应当是合法有效的。</w:t>
      </w:r>
    </w:p>
    <w:p w14:paraId="25B9C5CD">
      <w:pPr>
        <w:keepNext w:val="0"/>
        <w:keepLines w:val="0"/>
        <w:pageBreakBefore w:val="0"/>
        <w:widowControl/>
        <w:kinsoku/>
        <w:wordWrap w:val="0"/>
        <w:overflowPunct/>
        <w:topLinePunct/>
        <w:autoSpaceDE/>
        <w:autoSpaceDN/>
        <w:bidi w:val="0"/>
        <w:adjustRightInd/>
        <w:snapToGrid/>
        <w:spacing w:line="360" w:lineRule="auto"/>
        <w:ind w:left="0" w:right="0" w:firstLine="546" w:firstLineChars="200"/>
        <w:textAlignment w:val="auto"/>
        <w:rPr>
          <w:rFonts w:hint="eastAsia" w:ascii="仿宋" w:hAnsi="仿宋" w:eastAsia="仿宋" w:cs="仿宋"/>
          <w:sz w:val="28"/>
          <w:szCs w:val="28"/>
        </w:rPr>
      </w:pPr>
      <w:r>
        <w:rPr>
          <w:rFonts w:hint="eastAsia" w:ascii="仿宋" w:hAnsi="仿宋" w:eastAsia="仿宋" w:cs="仿宋"/>
          <w:b/>
          <w:bCs/>
          <w:spacing w:val="-4"/>
          <w:sz w:val="28"/>
          <w:szCs w:val="28"/>
        </w:rPr>
        <w:t>1</w:t>
      </w:r>
      <w:r>
        <w:rPr>
          <w:rFonts w:hint="eastAsia" w:ascii="仿宋" w:hAnsi="仿宋" w:eastAsia="仿宋" w:cs="仿宋"/>
          <w:b/>
          <w:bCs/>
          <w:spacing w:val="-4"/>
          <w:sz w:val="28"/>
          <w:szCs w:val="28"/>
          <w:lang w:val="en-US" w:eastAsia="zh-CN"/>
        </w:rPr>
        <w:t>5</w:t>
      </w:r>
      <w:r>
        <w:rPr>
          <w:rFonts w:hint="eastAsia" w:ascii="仿宋" w:hAnsi="仿宋" w:eastAsia="仿宋" w:cs="仿宋"/>
          <w:b/>
          <w:bCs/>
          <w:spacing w:val="-4"/>
          <w:sz w:val="28"/>
          <w:szCs w:val="28"/>
        </w:rPr>
        <w:t>.报价保证金（本项目不适用）</w:t>
      </w:r>
    </w:p>
    <w:p w14:paraId="3940D1F2">
      <w:pPr>
        <w:keepNext w:val="0"/>
        <w:keepLines w:val="0"/>
        <w:pageBreakBefore w:val="0"/>
        <w:widowControl/>
        <w:kinsoku/>
        <w:wordWrap w:val="0"/>
        <w:overflowPunct/>
        <w:topLinePunct/>
        <w:autoSpaceDE/>
        <w:autoSpaceDN/>
        <w:bidi w:val="0"/>
        <w:adjustRightInd/>
        <w:snapToGrid/>
        <w:spacing w:line="360" w:lineRule="auto"/>
        <w:ind w:left="0" w:right="0" w:firstLine="564"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1</w:t>
      </w:r>
      <w:r>
        <w:rPr>
          <w:rFonts w:hint="eastAsia" w:ascii="仿宋" w:hAnsi="仿宋" w:eastAsia="仿宋" w:cs="仿宋"/>
          <w:spacing w:val="1"/>
          <w:sz w:val="28"/>
          <w:szCs w:val="28"/>
          <w:lang w:val="en-US" w:eastAsia="zh-CN"/>
        </w:rPr>
        <w:t>5</w:t>
      </w:r>
      <w:r>
        <w:rPr>
          <w:rFonts w:hint="eastAsia" w:ascii="仿宋" w:hAnsi="仿宋" w:eastAsia="仿宋" w:cs="仿宋"/>
          <w:spacing w:val="1"/>
          <w:sz w:val="28"/>
          <w:szCs w:val="28"/>
        </w:rPr>
        <w:t>.1</w:t>
      </w:r>
      <w:r>
        <w:rPr>
          <w:rFonts w:hint="eastAsia" w:ascii="仿宋" w:hAnsi="仿宋" w:eastAsia="仿宋" w:cs="仿宋"/>
          <w:spacing w:val="-38"/>
          <w:sz w:val="28"/>
          <w:szCs w:val="28"/>
        </w:rPr>
        <w:t xml:space="preserve"> </w:t>
      </w:r>
      <w:r>
        <w:rPr>
          <w:rFonts w:hint="eastAsia" w:ascii="仿宋" w:hAnsi="仿宋" w:eastAsia="仿宋" w:cs="仿宋"/>
          <w:spacing w:val="1"/>
          <w:sz w:val="28"/>
          <w:szCs w:val="28"/>
        </w:rPr>
        <w:t>供应商必须交纳</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保证金，具体金额详见前附表。</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保证金只能由本</w:t>
      </w:r>
      <w:r>
        <w:rPr>
          <w:rFonts w:hint="eastAsia" w:ascii="仿宋" w:hAnsi="仿宋" w:eastAsia="仿宋" w:cs="仿宋"/>
          <w:spacing w:val="-3"/>
          <w:sz w:val="28"/>
          <w:szCs w:val="28"/>
        </w:rPr>
        <w:t>公司的基本账户（供应商提供基本账户开户许可证）通过转账方式转至报价保证金专</w:t>
      </w:r>
      <w:r>
        <w:rPr>
          <w:rFonts w:hint="eastAsia" w:ascii="仿宋" w:hAnsi="仿宋" w:eastAsia="仿宋" w:cs="仿宋"/>
          <w:sz w:val="28"/>
          <w:szCs w:val="28"/>
        </w:rPr>
        <w:t>用账户（在转账单中应注明采购项目名称）</w:t>
      </w:r>
      <w:r>
        <w:rPr>
          <w:rFonts w:hint="eastAsia" w:ascii="仿宋" w:hAnsi="仿宋" w:eastAsia="仿宋" w:cs="仿宋"/>
          <w:sz w:val="28"/>
          <w:szCs w:val="28"/>
          <w:lang w:eastAsia="zh-CN"/>
        </w:rPr>
        <w:t>，</w:t>
      </w:r>
      <w:r>
        <w:rPr>
          <w:rFonts w:hint="eastAsia" w:ascii="仿宋" w:hAnsi="仿宋" w:eastAsia="仿宋" w:cs="仿宋"/>
          <w:sz w:val="28"/>
          <w:szCs w:val="28"/>
        </w:rPr>
        <w:t>不得从分公司、办事处、其他机构以及</w:t>
      </w:r>
      <w:r>
        <w:rPr>
          <w:rFonts w:hint="eastAsia" w:ascii="仿宋" w:hAnsi="仿宋" w:eastAsia="仿宋" w:cs="仿宋"/>
          <w:spacing w:val="-1"/>
          <w:sz w:val="28"/>
          <w:szCs w:val="28"/>
        </w:rPr>
        <w:t>个人账户转出。供应商交纳保证金的截止时间必须是</w:t>
      </w:r>
      <w:r>
        <w:rPr>
          <w:rFonts w:hint="eastAsia" w:ascii="仿宋" w:hAnsi="仿宋" w:eastAsia="仿宋" w:cs="仿宋"/>
          <w:spacing w:val="-2"/>
          <w:sz w:val="28"/>
          <w:szCs w:val="28"/>
        </w:rPr>
        <w:t>提交响应文件截止时</w:t>
      </w:r>
      <w:r>
        <w:rPr>
          <w:rFonts w:hint="eastAsia" w:ascii="仿宋" w:hAnsi="仿宋" w:eastAsia="仿宋" w:cs="仿宋"/>
          <w:spacing w:val="-2"/>
          <w:sz w:val="28"/>
          <w:szCs w:val="28"/>
          <w:lang w:eastAsia="zh-CN"/>
        </w:rPr>
        <w:t>间之</w:t>
      </w:r>
      <w:r>
        <w:rPr>
          <w:rFonts w:hint="eastAsia" w:ascii="仿宋" w:hAnsi="仿宋" w:eastAsia="仿宋" w:cs="仿宋"/>
          <w:spacing w:val="-2"/>
          <w:sz w:val="28"/>
          <w:szCs w:val="28"/>
        </w:rPr>
        <w:t>前。</w:t>
      </w:r>
      <w:r>
        <w:rPr>
          <w:rFonts w:hint="eastAsia" w:ascii="仿宋" w:hAnsi="仿宋" w:eastAsia="仿宋" w:cs="仿宋"/>
          <w:spacing w:val="-1"/>
          <w:sz w:val="28"/>
          <w:szCs w:val="28"/>
        </w:rPr>
        <w:t>未按本规定</w:t>
      </w:r>
      <w:r>
        <w:rPr>
          <w:rFonts w:hint="eastAsia" w:ascii="仿宋" w:hAnsi="仿宋" w:eastAsia="仿宋" w:cs="仿宋"/>
          <w:spacing w:val="-1"/>
          <w:sz w:val="28"/>
          <w:szCs w:val="28"/>
          <w:lang w:eastAsia="zh-CN"/>
        </w:rPr>
        <w:t>缴纳</w:t>
      </w:r>
      <w:r>
        <w:rPr>
          <w:rFonts w:hint="eastAsia" w:ascii="仿宋" w:hAnsi="仿宋" w:eastAsia="仿宋" w:cs="仿宋"/>
          <w:spacing w:val="-1"/>
          <w:sz w:val="28"/>
          <w:szCs w:val="28"/>
        </w:rPr>
        <w:t>报价保证金的响应文件无效。</w:t>
      </w:r>
    </w:p>
    <w:p w14:paraId="271E65CB">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1</w:t>
      </w:r>
      <w:r>
        <w:rPr>
          <w:rFonts w:hint="eastAsia" w:ascii="仿宋" w:hAnsi="仿宋" w:eastAsia="仿宋" w:cs="仿宋"/>
          <w:spacing w:val="-1"/>
          <w:sz w:val="28"/>
          <w:szCs w:val="28"/>
          <w:lang w:val="en-US" w:eastAsia="zh-CN"/>
        </w:rPr>
        <w:t>5</w:t>
      </w:r>
      <w:r>
        <w:rPr>
          <w:rFonts w:hint="eastAsia" w:ascii="仿宋" w:hAnsi="仿宋" w:eastAsia="仿宋" w:cs="仿宋"/>
          <w:spacing w:val="-1"/>
          <w:sz w:val="28"/>
          <w:szCs w:val="28"/>
        </w:rPr>
        <w:t>.2</w:t>
      </w:r>
      <w:r>
        <w:rPr>
          <w:rFonts w:hint="eastAsia" w:ascii="仿宋" w:hAnsi="仿宋" w:eastAsia="仿宋" w:cs="仿宋"/>
          <w:spacing w:val="-44"/>
          <w:sz w:val="28"/>
          <w:szCs w:val="28"/>
        </w:rPr>
        <w:t xml:space="preserve"> </w:t>
      </w:r>
      <w:r>
        <w:rPr>
          <w:rFonts w:hint="eastAsia" w:ascii="仿宋" w:hAnsi="仿宋" w:eastAsia="仿宋" w:cs="仿宋"/>
          <w:spacing w:val="-1"/>
          <w:sz w:val="28"/>
          <w:szCs w:val="28"/>
        </w:rPr>
        <w:t>未成交供应商的</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保证金应当在成交通知书发出后</w:t>
      </w:r>
      <w:r>
        <w:rPr>
          <w:rFonts w:hint="eastAsia" w:ascii="仿宋" w:hAnsi="仿宋" w:eastAsia="仿宋" w:cs="仿宋"/>
          <w:spacing w:val="-2"/>
          <w:sz w:val="28"/>
          <w:szCs w:val="28"/>
        </w:rPr>
        <w:t>5个工作日内退还，</w:t>
      </w:r>
      <w:r>
        <w:rPr>
          <w:rFonts w:hint="eastAsia" w:ascii="仿宋" w:hAnsi="仿宋" w:eastAsia="仿宋" w:cs="仿宋"/>
          <w:spacing w:val="-1"/>
          <w:sz w:val="28"/>
          <w:szCs w:val="28"/>
        </w:rPr>
        <w:t>成交供应商的报价保证金应当在采购合同签订后5个工</w:t>
      </w:r>
      <w:r>
        <w:rPr>
          <w:rFonts w:hint="eastAsia" w:ascii="仿宋" w:hAnsi="仿宋" w:eastAsia="仿宋" w:cs="仿宋"/>
          <w:spacing w:val="-2"/>
          <w:sz w:val="28"/>
          <w:szCs w:val="28"/>
        </w:rPr>
        <w:t>作日内退还。</w:t>
      </w:r>
    </w:p>
    <w:p w14:paraId="03AEFA64">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1</w:t>
      </w:r>
      <w:r>
        <w:rPr>
          <w:rFonts w:hint="eastAsia" w:ascii="仿宋" w:hAnsi="仿宋" w:eastAsia="仿宋" w:cs="仿宋"/>
          <w:spacing w:val="-2"/>
          <w:sz w:val="28"/>
          <w:szCs w:val="28"/>
          <w:lang w:val="en-US" w:eastAsia="zh-CN"/>
        </w:rPr>
        <w:t>5</w:t>
      </w:r>
      <w:r>
        <w:rPr>
          <w:rFonts w:hint="eastAsia" w:ascii="仿宋" w:hAnsi="仿宋" w:eastAsia="仿宋" w:cs="仿宋"/>
          <w:spacing w:val="-2"/>
          <w:sz w:val="28"/>
          <w:szCs w:val="28"/>
        </w:rPr>
        <w:t>.3</w:t>
      </w:r>
      <w:r>
        <w:rPr>
          <w:rFonts w:hint="eastAsia" w:ascii="仿宋" w:hAnsi="仿宋" w:eastAsia="仿宋" w:cs="仿宋"/>
          <w:spacing w:val="-41"/>
          <w:sz w:val="28"/>
          <w:szCs w:val="28"/>
        </w:rPr>
        <w:t xml:space="preserve"> </w:t>
      </w:r>
      <w:r>
        <w:rPr>
          <w:rFonts w:hint="eastAsia" w:ascii="仿宋" w:hAnsi="仿宋" w:eastAsia="仿宋" w:cs="仿宋"/>
          <w:spacing w:val="-2"/>
          <w:sz w:val="28"/>
          <w:szCs w:val="28"/>
        </w:rPr>
        <w:t>发生以下情况之一，报价保证金将不予退还：</w:t>
      </w:r>
    </w:p>
    <w:p w14:paraId="4F525A6E">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（1）供应商在提交响应文件截止时间后撤回响应文件的；</w:t>
      </w:r>
    </w:p>
    <w:p w14:paraId="55D952CB">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（2）供应商在响应文件中提供虚假材料的；</w:t>
      </w:r>
    </w:p>
    <w:p w14:paraId="206FD558">
      <w:pPr>
        <w:keepNext w:val="0"/>
        <w:keepLines w:val="0"/>
        <w:pageBreakBefore w:val="0"/>
        <w:widowControl/>
        <w:kinsoku/>
        <w:wordWrap w:val="0"/>
        <w:overflowPunct/>
        <w:topLinePunct/>
        <w:autoSpaceDE/>
        <w:autoSpaceDN/>
        <w:bidi w:val="0"/>
        <w:adjustRightInd/>
        <w:snapToGrid/>
        <w:spacing w:line="360" w:lineRule="auto"/>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（3）除因不可抗力或</w:t>
      </w:r>
      <w:r>
        <w:rPr>
          <w:rFonts w:hint="eastAsia" w:ascii="仿宋" w:hAnsi="仿宋" w:eastAsia="仿宋" w:cs="仿宋"/>
          <w:sz w:val="28"/>
          <w:szCs w:val="28"/>
          <w:lang w:eastAsia="zh-CN"/>
        </w:rPr>
        <w:t>询比</w:t>
      </w:r>
      <w:r>
        <w:rPr>
          <w:rFonts w:hint="eastAsia" w:ascii="仿宋" w:hAnsi="仿宋" w:eastAsia="仿宋" w:cs="仿宋"/>
          <w:sz w:val="28"/>
          <w:szCs w:val="28"/>
        </w:rPr>
        <w:t>文件认可的情形以外，成交供应商不与采购人签订合</w:t>
      </w:r>
      <w:r>
        <w:rPr>
          <w:rFonts w:hint="eastAsia" w:ascii="仿宋" w:hAnsi="仿宋" w:eastAsia="仿宋" w:cs="仿宋"/>
          <w:spacing w:val="-11"/>
          <w:sz w:val="28"/>
          <w:szCs w:val="28"/>
        </w:rPr>
        <w:t>同的；</w:t>
      </w:r>
    </w:p>
    <w:p w14:paraId="5868E8DF">
      <w:pPr>
        <w:keepNext w:val="0"/>
        <w:keepLines w:val="0"/>
        <w:pageBreakBefore w:val="0"/>
        <w:widowControl/>
        <w:kinsoku/>
        <w:wordWrap w:val="0"/>
        <w:overflowPunct/>
        <w:topLinePunct/>
        <w:autoSpaceDE/>
        <w:autoSpaceDN/>
        <w:bidi w:val="0"/>
        <w:adjustRightInd/>
        <w:snapToGrid/>
        <w:spacing w:line="360" w:lineRule="auto"/>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（4）供应商与采购人、其他供应商或者采购代理机构恶意串通的；</w:t>
      </w:r>
    </w:p>
    <w:p w14:paraId="5C8BDD0E">
      <w:pPr>
        <w:keepNext w:val="0"/>
        <w:keepLines w:val="0"/>
        <w:pageBreakBefore w:val="0"/>
        <w:widowControl/>
        <w:kinsoku/>
        <w:wordWrap w:val="0"/>
        <w:overflowPunct/>
        <w:topLinePunct/>
        <w:autoSpaceDE/>
        <w:autoSpaceDN/>
        <w:bidi w:val="0"/>
        <w:adjustRightInd/>
        <w:snapToGrid/>
        <w:spacing w:line="360" w:lineRule="auto"/>
        <w:ind w:left="0" w:right="0" w:firstLine="552" w:firstLineChars="200"/>
        <w:textAlignment w:val="auto"/>
        <w:rPr>
          <w:rFonts w:hint="eastAsia" w:ascii="仿宋" w:hAnsi="仿宋" w:eastAsia="仿宋" w:cs="仿宋"/>
          <w:sz w:val="28"/>
          <w:szCs w:val="28"/>
        </w:rPr>
      </w:pPr>
      <w:r>
        <w:rPr>
          <w:rFonts w:hint="eastAsia" w:ascii="仿宋" w:hAnsi="仿宋" w:eastAsia="仿宋" w:cs="仿宋"/>
          <w:spacing w:val="-2"/>
          <w:sz w:val="28"/>
          <w:szCs w:val="28"/>
        </w:rPr>
        <w:t>（5）采购文件规定的其他情形。</w:t>
      </w:r>
    </w:p>
    <w:p w14:paraId="14EB13DE">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sz w:val="28"/>
          <w:szCs w:val="28"/>
        </w:rPr>
      </w:pPr>
      <w:r>
        <w:rPr>
          <w:rFonts w:hint="eastAsia" w:ascii="仿宋" w:hAnsi="仿宋" w:eastAsia="仿宋" w:cs="仿宋"/>
          <w:b/>
          <w:bCs/>
          <w:spacing w:val="-5"/>
          <w:sz w:val="28"/>
          <w:szCs w:val="28"/>
        </w:rPr>
        <w:t>1</w:t>
      </w:r>
      <w:r>
        <w:rPr>
          <w:rFonts w:hint="eastAsia" w:ascii="仿宋" w:hAnsi="仿宋" w:eastAsia="仿宋" w:cs="仿宋"/>
          <w:b/>
          <w:bCs/>
          <w:spacing w:val="-5"/>
          <w:sz w:val="28"/>
          <w:szCs w:val="28"/>
          <w:lang w:val="en-US" w:eastAsia="zh-CN"/>
        </w:rPr>
        <w:t>6</w:t>
      </w:r>
      <w:r>
        <w:rPr>
          <w:rFonts w:hint="eastAsia" w:ascii="仿宋" w:hAnsi="仿宋" w:eastAsia="仿宋" w:cs="仿宋"/>
          <w:b/>
          <w:bCs/>
          <w:spacing w:val="-5"/>
          <w:sz w:val="28"/>
          <w:szCs w:val="28"/>
        </w:rPr>
        <w:t>.响应文件的编制</w:t>
      </w:r>
    </w:p>
    <w:p w14:paraId="7A979737">
      <w:pPr>
        <w:keepNext w:val="0"/>
        <w:keepLines w:val="0"/>
        <w:pageBreakBefore w:val="0"/>
        <w:widowControl/>
        <w:kinsoku/>
        <w:wordWrap w:val="0"/>
        <w:overflowPunct/>
        <w:topLinePunct/>
        <w:autoSpaceDE/>
        <w:autoSpaceDN/>
        <w:bidi w:val="0"/>
        <w:adjustRightInd/>
        <w:snapToGrid/>
        <w:spacing w:line="360" w:lineRule="auto"/>
        <w:ind w:firstLine="560"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16.1 响应</w:t>
      </w:r>
      <w:r>
        <w:rPr>
          <w:rFonts w:hint="eastAsia" w:ascii="仿宋" w:hAnsi="仿宋" w:eastAsia="仿宋" w:cs="仿宋"/>
          <w:color w:val="000000" w:themeColor="text1"/>
          <w:kern w:val="0"/>
          <w:sz w:val="28"/>
          <w:szCs w:val="28"/>
          <w14:textFill>
            <w14:solidFill>
              <w14:schemeClr w14:val="tx1"/>
            </w14:solidFill>
          </w14:textFill>
        </w:rPr>
        <w:t>文件应按</w:t>
      </w:r>
      <w:r>
        <w:rPr>
          <w:rFonts w:hint="eastAsia" w:ascii="仿宋" w:hAnsi="仿宋" w:eastAsia="仿宋" w:cs="仿宋"/>
          <w:color w:val="000000" w:themeColor="text1"/>
          <w:kern w:val="0"/>
          <w:sz w:val="28"/>
          <w:szCs w:val="28"/>
          <w:lang w:eastAsia="zh-CN"/>
          <w14:textFill>
            <w14:solidFill>
              <w14:schemeClr w14:val="tx1"/>
            </w14:solidFill>
          </w14:textFill>
        </w:rPr>
        <w:t>第五章</w:t>
      </w:r>
      <w:r>
        <w:rPr>
          <w:rFonts w:hint="eastAsia" w:ascii="仿宋" w:hAnsi="仿宋" w:eastAsia="仿宋" w:cs="仿宋"/>
          <w:color w:val="000000" w:themeColor="text1"/>
          <w:kern w:val="0"/>
          <w:sz w:val="28"/>
          <w:szCs w:val="28"/>
          <w14:textFill>
            <w14:solidFill>
              <w14:schemeClr w14:val="tx1"/>
            </w14:solidFill>
          </w14:textFill>
        </w:rPr>
        <w:t>“</w:t>
      </w:r>
      <w:r>
        <w:rPr>
          <w:rFonts w:hint="eastAsia" w:ascii="仿宋" w:hAnsi="仿宋" w:eastAsia="仿宋" w:cs="仿宋"/>
          <w:color w:val="000000" w:themeColor="text1"/>
          <w:kern w:val="0"/>
          <w:sz w:val="28"/>
          <w:szCs w:val="28"/>
          <w:lang w:val="en-US" w:eastAsia="zh-CN"/>
          <w14:textFill>
            <w14:solidFill>
              <w14:schemeClr w14:val="tx1"/>
            </w14:solidFill>
          </w14:textFill>
        </w:rPr>
        <w:t>响应</w:t>
      </w:r>
      <w:r>
        <w:rPr>
          <w:rFonts w:hint="eastAsia" w:ascii="仿宋" w:hAnsi="仿宋" w:eastAsia="仿宋" w:cs="仿宋"/>
          <w:color w:val="000000" w:themeColor="text1"/>
          <w:kern w:val="0"/>
          <w:sz w:val="28"/>
          <w:szCs w:val="28"/>
          <w14:textFill>
            <w14:solidFill>
              <w14:schemeClr w14:val="tx1"/>
            </w14:solidFill>
          </w14:textFill>
        </w:rPr>
        <w:t>文件格式”进行编写，如有必要，可以增加附页，作为</w:t>
      </w:r>
      <w:r>
        <w:rPr>
          <w:rFonts w:hint="eastAsia" w:ascii="仿宋" w:hAnsi="仿宋" w:eastAsia="仿宋" w:cs="仿宋"/>
          <w:color w:val="000000" w:themeColor="text1"/>
          <w:kern w:val="0"/>
          <w:sz w:val="28"/>
          <w:szCs w:val="28"/>
          <w:lang w:val="en-US" w:eastAsia="zh-CN"/>
          <w14:textFill>
            <w14:solidFill>
              <w14:schemeClr w14:val="tx1"/>
            </w14:solidFill>
          </w14:textFill>
        </w:rPr>
        <w:t>响应</w:t>
      </w:r>
      <w:r>
        <w:rPr>
          <w:rFonts w:hint="eastAsia" w:ascii="仿宋" w:hAnsi="仿宋" w:eastAsia="仿宋" w:cs="仿宋"/>
          <w:color w:val="000000" w:themeColor="text1"/>
          <w:kern w:val="0"/>
          <w:sz w:val="28"/>
          <w:szCs w:val="28"/>
          <w14:textFill>
            <w14:solidFill>
              <w14:schemeClr w14:val="tx1"/>
            </w14:solidFill>
          </w14:textFill>
        </w:rPr>
        <w:t>文件的组成部分。</w:t>
      </w:r>
    </w:p>
    <w:p w14:paraId="395C8149">
      <w:pPr>
        <w:keepNext w:val="0"/>
        <w:keepLines w:val="0"/>
        <w:pageBreakBefore w:val="0"/>
        <w:widowControl/>
        <w:kinsoku/>
        <w:wordWrap w:val="0"/>
        <w:overflowPunct/>
        <w:topLinePunct/>
        <w:autoSpaceDE/>
        <w:autoSpaceDN/>
        <w:bidi w:val="0"/>
        <w:adjustRightInd/>
        <w:snapToGrid/>
        <w:spacing w:line="360" w:lineRule="auto"/>
        <w:ind w:firstLine="560"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16.</w:t>
      </w:r>
      <w:r>
        <w:rPr>
          <w:rFonts w:hint="eastAsia" w:ascii="仿宋" w:hAnsi="仿宋" w:eastAsia="仿宋" w:cs="仿宋"/>
          <w:color w:val="000000" w:themeColor="text1"/>
          <w:kern w:val="0"/>
          <w:sz w:val="28"/>
          <w:szCs w:val="28"/>
          <w14:textFill>
            <w14:solidFill>
              <w14:schemeClr w14:val="tx1"/>
            </w14:solidFill>
          </w14:textFill>
        </w:rPr>
        <w:t>2</w:t>
      </w:r>
      <w:r>
        <w:rPr>
          <w:rFonts w:hint="eastAsia" w:ascii="仿宋" w:hAnsi="仿宋" w:eastAsia="仿宋" w:cs="仿宋"/>
          <w:color w:val="000000" w:themeColor="text1"/>
          <w:kern w:val="0"/>
          <w:sz w:val="28"/>
          <w:szCs w:val="28"/>
          <w:lang w:val="en-US" w:eastAsia="zh-CN"/>
          <w14:textFill>
            <w14:solidFill>
              <w14:schemeClr w14:val="tx1"/>
            </w14:solidFill>
          </w14:textFill>
        </w:rPr>
        <w:t xml:space="preserve"> 响应</w:t>
      </w:r>
      <w:r>
        <w:rPr>
          <w:rFonts w:hint="eastAsia" w:ascii="仿宋" w:hAnsi="仿宋" w:eastAsia="仿宋" w:cs="仿宋"/>
          <w:color w:val="000000" w:themeColor="text1"/>
          <w:kern w:val="0"/>
          <w:sz w:val="28"/>
          <w:szCs w:val="28"/>
          <w14:textFill>
            <w14:solidFill>
              <w14:schemeClr w14:val="tx1"/>
            </w14:solidFill>
          </w14:textFill>
        </w:rPr>
        <w:t>文件应当对</w:t>
      </w:r>
      <w:r>
        <w:rPr>
          <w:rFonts w:hint="eastAsia" w:ascii="仿宋" w:hAnsi="仿宋" w:eastAsia="仿宋" w:cs="仿宋"/>
          <w:color w:val="000000" w:themeColor="text1"/>
          <w:kern w:val="0"/>
          <w:sz w:val="28"/>
          <w:szCs w:val="28"/>
          <w:lang w:val="en-US" w:eastAsia="zh-CN"/>
          <w14:textFill>
            <w14:solidFill>
              <w14:schemeClr w14:val="tx1"/>
            </w14:solidFill>
          </w14:textFill>
        </w:rPr>
        <w:t>询比</w:t>
      </w:r>
      <w:r>
        <w:rPr>
          <w:rFonts w:hint="eastAsia" w:ascii="仿宋" w:hAnsi="仿宋" w:eastAsia="仿宋" w:cs="仿宋"/>
          <w:color w:val="000000" w:themeColor="text1"/>
          <w:kern w:val="0"/>
          <w:sz w:val="28"/>
          <w:szCs w:val="28"/>
          <w14:textFill>
            <w14:solidFill>
              <w14:schemeClr w14:val="tx1"/>
            </w14:solidFill>
          </w14:textFill>
        </w:rPr>
        <w:t>文件有关</w:t>
      </w:r>
      <w:r>
        <w:rPr>
          <w:rFonts w:hint="eastAsia" w:ascii="仿宋" w:hAnsi="仿宋" w:eastAsia="仿宋" w:cs="仿宋"/>
          <w:color w:val="000000" w:themeColor="text1"/>
          <w:kern w:val="0"/>
          <w:sz w:val="28"/>
          <w:szCs w:val="28"/>
          <w:lang w:val="en-US" w:eastAsia="zh-CN"/>
          <w14:textFill>
            <w14:solidFill>
              <w14:schemeClr w14:val="tx1"/>
            </w14:solidFill>
          </w14:textFill>
        </w:rPr>
        <w:t>工期</w:t>
      </w:r>
      <w:r>
        <w:rPr>
          <w:rFonts w:hint="eastAsia" w:ascii="仿宋" w:hAnsi="仿宋" w:eastAsia="仿宋" w:cs="仿宋"/>
          <w:color w:val="000000" w:themeColor="text1"/>
          <w:kern w:val="0"/>
          <w:sz w:val="28"/>
          <w:szCs w:val="28"/>
          <w14:textFill>
            <w14:solidFill>
              <w14:schemeClr w14:val="tx1"/>
            </w14:solidFill>
          </w14:textFill>
        </w:rPr>
        <w:t>、</w:t>
      </w:r>
      <w:r>
        <w:rPr>
          <w:rFonts w:hint="eastAsia" w:ascii="仿宋" w:hAnsi="仿宋" w:eastAsia="仿宋" w:cs="仿宋"/>
          <w:color w:val="000000" w:themeColor="text1"/>
          <w:kern w:val="0"/>
          <w:sz w:val="28"/>
          <w:szCs w:val="28"/>
          <w:lang w:val="en-US" w:eastAsia="zh-CN"/>
          <w14:textFill>
            <w14:solidFill>
              <w14:schemeClr w14:val="tx1"/>
            </w14:solidFill>
          </w14:textFill>
        </w:rPr>
        <w:t>询比</w:t>
      </w:r>
      <w:r>
        <w:rPr>
          <w:rFonts w:hint="eastAsia" w:ascii="仿宋" w:hAnsi="仿宋" w:eastAsia="仿宋" w:cs="仿宋"/>
          <w:color w:val="000000" w:themeColor="text1"/>
          <w:kern w:val="0"/>
          <w:sz w:val="28"/>
          <w:szCs w:val="28"/>
          <w14:textFill>
            <w14:solidFill>
              <w14:schemeClr w14:val="tx1"/>
            </w14:solidFill>
          </w14:textFill>
        </w:rPr>
        <w:t>有效期、</w:t>
      </w:r>
      <w:r>
        <w:rPr>
          <w:rFonts w:hint="eastAsia" w:ascii="仿宋" w:hAnsi="仿宋" w:eastAsia="仿宋" w:cs="仿宋"/>
          <w:color w:val="000000" w:themeColor="text1"/>
          <w:kern w:val="0"/>
          <w:sz w:val="28"/>
          <w:szCs w:val="28"/>
          <w:lang w:val="en-US" w:eastAsia="zh-CN"/>
          <w14:textFill>
            <w14:solidFill>
              <w14:schemeClr w14:val="tx1"/>
            </w14:solidFill>
          </w14:textFill>
        </w:rPr>
        <w:t>采购</w:t>
      </w:r>
      <w:r>
        <w:rPr>
          <w:rFonts w:hint="eastAsia" w:ascii="仿宋" w:hAnsi="仿宋" w:eastAsia="仿宋" w:cs="仿宋"/>
          <w:color w:val="000000" w:themeColor="text1"/>
          <w:kern w:val="0"/>
          <w:sz w:val="28"/>
          <w:szCs w:val="28"/>
          <w:lang w:eastAsia="zh-CN"/>
          <w14:textFill>
            <w14:solidFill>
              <w14:schemeClr w14:val="tx1"/>
            </w14:solidFill>
          </w14:textFill>
        </w:rPr>
        <w:t>项目基本内容及采购</w:t>
      </w:r>
      <w:r>
        <w:rPr>
          <w:rFonts w:hint="eastAsia" w:ascii="仿宋" w:hAnsi="仿宋" w:eastAsia="仿宋" w:cs="仿宋"/>
          <w:color w:val="000000" w:themeColor="text1"/>
          <w:kern w:val="0"/>
          <w:sz w:val="28"/>
          <w:szCs w:val="28"/>
          <w:lang w:val="en-US" w:eastAsia="zh-CN"/>
          <w14:textFill>
            <w14:solidFill>
              <w14:schemeClr w14:val="tx1"/>
            </w14:solidFill>
          </w14:textFill>
        </w:rPr>
        <w:t>需求</w:t>
      </w:r>
      <w:r>
        <w:rPr>
          <w:rFonts w:hint="eastAsia" w:ascii="仿宋" w:hAnsi="仿宋" w:eastAsia="仿宋" w:cs="仿宋"/>
          <w:color w:val="000000" w:themeColor="text1"/>
          <w:kern w:val="0"/>
          <w:sz w:val="28"/>
          <w:szCs w:val="28"/>
          <w14:textFill>
            <w14:solidFill>
              <w14:schemeClr w14:val="tx1"/>
            </w14:solidFill>
          </w14:textFill>
        </w:rPr>
        <w:t>等实质性内容作出响应。</w:t>
      </w:r>
    </w:p>
    <w:p w14:paraId="6F781C5C">
      <w:pPr>
        <w:keepNext w:val="0"/>
        <w:keepLines w:val="0"/>
        <w:pageBreakBefore w:val="0"/>
        <w:widowControl/>
        <w:kinsoku/>
        <w:wordWrap w:val="0"/>
        <w:overflowPunct/>
        <w:topLinePunct/>
        <w:autoSpaceDE/>
        <w:autoSpaceDN/>
        <w:bidi w:val="0"/>
        <w:adjustRightInd/>
        <w:snapToGrid/>
        <w:spacing w:line="360" w:lineRule="auto"/>
        <w:ind w:firstLine="560"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16.</w:t>
      </w:r>
      <w:r>
        <w:rPr>
          <w:rFonts w:hint="eastAsia" w:ascii="仿宋" w:hAnsi="仿宋" w:eastAsia="仿宋" w:cs="仿宋"/>
          <w:color w:val="000000" w:themeColor="text1"/>
          <w:kern w:val="0"/>
          <w:sz w:val="28"/>
          <w:szCs w:val="28"/>
          <w14:textFill>
            <w14:solidFill>
              <w14:schemeClr w14:val="tx1"/>
            </w14:solidFill>
          </w14:textFill>
        </w:rPr>
        <w:t>3</w:t>
      </w:r>
      <w:r>
        <w:rPr>
          <w:rFonts w:hint="eastAsia" w:ascii="仿宋" w:hAnsi="仿宋" w:eastAsia="仿宋" w:cs="仿宋"/>
          <w:color w:val="000000" w:themeColor="text1"/>
          <w:kern w:val="0"/>
          <w:sz w:val="28"/>
          <w:szCs w:val="28"/>
          <w:lang w:val="en-US" w:eastAsia="zh-CN"/>
          <w14:textFill>
            <w14:solidFill>
              <w14:schemeClr w14:val="tx1"/>
            </w14:solidFill>
          </w14:textFill>
        </w:rPr>
        <w:t xml:space="preserve"> 响应</w:t>
      </w:r>
      <w:r>
        <w:rPr>
          <w:rFonts w:hint="eastAsia" w:ascii="仿宋" w:hAnsi="仿宋" w:eastAsia="仿宋" w:cs="仿宋"/>
          <w:color w:val="000000" w:themeColor="text1"/>
          <w:kern w:val="0"/>
          <w:sz w:val="28"/>
          <w:szCs w:val="28"/>
          <w14:textFill>
            <w14:solidFill>
              <w14:schemeClr w14:val="tx1"/>
            </w14:solidFill>
          </w14:textFill>
        </w:rPr>
        <w:t>文件应用不褪色的材料书写或打印，并由</w:t>
      </w:r>
      <w:r>
        <w:rPr>
          <w:rFonts w:hint="eastAsia" w:ascii="仿宋" w:hAnsi="仿宋" w:eastAsia="仿宋" w:cs="仿宋"/>
          <w:color w:val="000000" w:themeColor="text1"/>
          <w:kern w:val="0"/>
          <w:sz w:val="28"/>
          <w:szCs w:val="28"/>
          <w:lang w:val="en-US" w:eastAsia="zh-CN"/>
          <w14:textFill>
            <w14:solidFill>
              <w14:schemeClr w14:val="tx1"/>
            </w14:solidFill>
          </w14:textFill>
        </w:rPr>
        <w:t>供应商</w:t>
      </w:r>
      <w:r>
        <w:rPr>
          <w:rFonts w:hint="eastAsia" w:ascii="仿宋" w:hAnsi="仿宋" w:eastAsia="仿宋" w:cs="仿宋"/>
          <w:color w:val="000000" w:themeColor="text1"/>
          <w:kern w:val="0"/>
          <w:sz w:val="28"/>
          <w:szCs w:val="28"/>
          <w14:textFill>
            <w14:solidFill>
              <w14:schemeClr w14:val="tx1"/>
            </w14:solidFill>
          </w14:textFill>
        </w:rPr>
        <w:t>的法定代表人或其委托代理人签字</w:t>
      </w:r>
      <w:r>
        <w:rPr>
          <w:rFonts w:hint="eastAsia" w:ascii="仿宋" w:hAnsi="仿宋" w:eastAsia="仿宋" w:cs="仿宋"/>
          <w:color w:val="000000" w:themeColor="text1"/>
          <w:kern w:val="0"/>
          <w:sz w:val="28"/>
          <w:szCs w:val="28"/>
          <w:lang w:eastAsia="zh-CN"/>
          <w14:textFill>
            <w14:solidFill>
              <w14:schemeClr w14:val="tx1"/>
            </w14:solidFill>
          </w14:textFill>
        </w:rPr>
        <w:t>或加</w:t>
      </w:r>
      <w:r>
        <w:rPr>
          <w:rFonts w:hint="eastAsia" w:ascii="仿宋" w:hAnsi="仿宋" w:eastAsia="仿宋" w:cs="仿宋"/>
          <w:color w:val="000000" w:themeColor="text1"/>
          <w:kern w:val="0"/>
          <w:sz w:val="28"/>
          <w:szCs w:val="28"/>
          <w14:textFill>
            <w14:solidFill>
              <w14:schemeClr w14:val="tx1"/>
            </w14:solidFill>
          </w14:textFill>
        </w:rPr>
        <w:t>盖单</w:t>
      </w:r>
      <w:r>
        <w:rPr>
          <w:rFonts w:hint="eastAsia" w:ascii="仿宋" w:hAnsi="仿宋" w:eastAsia="仿宋" w:cs="仿宋"/>
          <w:color w:val="000000" w:themeColor="text1"/>
          <w:kern w:val="0"/>
          <w:sz w:val="28"/>
          <w:szCs w:val="28"/>
          <w:lang w:eastAsia="zh-CN"/>
          <w14:textFill>
            <w14:solidFill>
              <w14:schemeClr w14:val="tx1"/>
            </w14:solidFill>
          </w14:textFill>
        </w:rPr>
        <w:t>位公</w:t>
      </w:r>
      <w:r>
        <w:rPr>
          <w:rFonts w:hint="eastAsia" w:ascii="仿宋" w:hAnsi="仿宋" w:eastAsia="仿宋" w:cs="仿宋"/>
          <w:color w:val="000000" w:themeColor="text1"/>
          <w:kern w:val="0"/>
          <w:sz w:val="28"/>
          <w:szCs w:val="28"/>
          <w14:textFill>
            <w14:solidFill>
              <w14:schemeClr w14:val="tx1"/>
            </w14:solidFill>
          </w14:textFill>
        </w:rPr>
        <w:t>章。委托代理人签字的，</w:t>
      </w:r>
      <w:r>
        <w:rPr>
          <w:rFonts w:hint="eastAsia" w:ascii="仿宋" w:hAnsi="仿宋" w:eastAsia="仿宋" w:cs="仿宋"/>
          <w:color w:val="000000" w:themeColor="text1"/>
          <w:kern w:val="0"/>
          <w:sz w:val="28"/>
          <w:szCs w:val="28"/>
          <w:lang w:val="en-US" w:eastAsia="zh-CN"/>
          <w14:textFill>
            <w14:solidFill>
              <w14:schemeClr w14:val="tx1"/>
            </w14:solidFill>
          </w14:textFill>
        </w:rPr>
        <w:t>响应</w:t>
      </w:r>
      <w:r>
        <w:rPr>
          <w:rFonts w:hint="eastAsia" w:ascii="仿宋" w:hAnsi="仿宋" w:eastAsia="仿宋" w:cs="仿宋"/>
          <w:color w:val="000000" w:themeColor="text1"/>
          <w:kern w:val="0"/>
          <w:sz w:val="28"/>
          <w:szCs w:val="28"/>
          <w14:textFill>
            <w14:solidFill>
              <w14:schemeClr w14:val="tx1"/>
            </w14:solidFill>
          </w14:textFill>
        </w:rPr>
        <w:t>文件应附法定代表人签署的授权委托书。</w:t>
      </w:r>
      <w:r>
        <w:rPr>
          <w:rFonts w:hint="eastAsia" w:ascii="仿宋" w:hAnsi="仿宋" w:eastAsia="仿宋" w:cs="仿宋"/>
          <w:color w:val="000000" w:themeColor="text1"/>
          <w:kern w:val="0"/>
          <w:sz w:val="28"/>
          <w:szCs w:val="28"/>
          <w:lang w:val="en-US" w:eastAsia="zh-CN"/>
          <w14:textFill>
            <w14:solidFill>
              <w14:schemeClr w14:val="tx1"/>
            </w14:solidFill>
          </w14:textFill>
        </w:rPr>
        <w:t>响应</w:t>
      </w:r>
      <w:r>
        <w:rPr>
          <w:rFonts w:hint="eastAsia" w:ascii="仿宋" w:hAnsi="仿宋" w:eastAsia="仿宋" w:cs="仿宋"/>
          <w:color w:val="000000" w:themeColor="text1"/>
          <w:kern w:val="0"/>
          <w:sz w:val="28"/>
          <w:szCs w:val="28"/>
          <w14:textFill>
            <w14:solidFill>
              <w14:schemeClr w14:val="tx1"/>
            </w14:solidFill>
          </w14:textFill>
        </w:rPr>
        <w:t>文件应尽量避免涂改、行间插字或删除。如果出现上述情况，改动之处应加盖单</w:t>
      </w:r>
      <w:r>
        <w:rPr>
          <w:rFonts w:hint="eastAsia" w:ascii="仿宋" w:hAnsi="仿宋" w:eastAsia="仿宋" w:cs="仿宋"/>
          <w:color w:val="000000" w:themeColor="text1"/>
          <w:kern w:val="0"/>
          <w:sz w:val="28"/>
          <w:szCs w:val="28"/>
          <w:lang w:eastAsia="zh-CN"/>
          <w14:textFill>
            <w14:solidFill>
              <w14:schemeClr w14:val="tx1"/>
            </w14:solidFill>
          </w14:textFill>
        </w:rPr>
        <w:t>位公</w:t>
      </w:r>
      <w:r>
        <w:rPr>
          <w:rFonts w:hint="eastAsia" w:ascii="仿宋" w:hAnsi="仿宋" w:eastAsia="仿宋" w:cs="仿宋"/>
          <w:color w:val="000000" w:themeColor="text1"/>
          <w:kern w:val="0"/>
          <w:sz w:val="28"/>
          <w:szCs w:val="28"/>
          <w14:textFill>
            <w14:solidFill>
              <w14:schemeClr w14:val="tx1"/>
            </w14:solidFill>
          </w14:textFill>
        </w:rPr>
        <w:t>章或由</w:t>
      </w:r>
      <w:r>
        <w:rPr>
          <w:rFonts w:hint="eastAsia" w:ascii="仿宋" w:hAnsi="仿宋" w:eastAsia="仿宋" w:cs="仿宋"/>
          <w:color w:val="000000" w:themeColor="text1"/>
          <w:kern w:val="0"/>
          <w:sz w:val="28"/>
          <w:szCs w:val="28"/>
          <w:lang w:val="en-US" w:eastAsia="zh-CN"/>
          <w14:textFill>
            <w14:solidFill>
              <w14:schemeClr w14:val="tx1"/>
            </w14:solidFill>
          </w14:textFill>
        </w:rPr>
        <w:t>供应商</w:t>
      </w:r>
      <w:r>
        <w:rPr>
          <w:rFonts w:hint="eastAsia" w:ascii="仿宋" w:hAnsi="仿宋" w:eastAsia="仿宋" w:cs="仿宋"/>
          <w:color w:val="000000" w:themeColor="text1"/>
          <w:kern w:val="0"/>
          <w:sz w:val="28"/>
          <w:szCs w:val="28"/>
          <w14:textFill>
            <w14:solidFill>
              <w14:schemeClr w14:val="tx1"/>
            </w14:solidFill>
          </w14:textFill>
        </w:rPr>
        <w:t>的法定代表人或其授权的代理人签字确认。签字或盖章的具体要求见</w:t>
      </w:r>
      <w:r>
        <w:rPr>
          <w:rFonts w:hint="eastAsia" w:ascii="仿宋" w:hAnsi="仿宋" w:eastAsia="仿宋" w:cs="仿宋"/>
          <w:color w:val="000000" w:themeColor="text1"/>
          <w:kern w:val="0"/>
          <w:sz w:val="28"/>
          <w:szCs w:val="28"/>
          <w:lang w:val="en-US" w:eastAsia="zh-CN"/>
          <w14:textFill>
            <w14:solidFill>
              <w14:schemeClr w14:val="tx1"/>
            </w14:solidFill>
          </w14:textFill>
        </w:rPr>
        <w:t>供应商</w:t>
      </w:r>
      <w:r>
        <w:rPr>
          <w:rFonts w:hint="eastAsia" w:ascii="仿宋" w:hAnsi="仿宋" w:eastAsia="仿宋" w:cs="仿宋"/>
          <w:color w:val="000000" w:themeColor="text1"/>
          <w:kern w:val="0"/>
          <w:sz w:val="28"/>
          <w:szCs w:val="28"/>
          <w14:textFill>
            <w14:solidFill>
              <w14:schemeClr w14:val="tx1"/>
            </w14:solidFill>
          </w14:textFill>
        </w:rPr>
        <w:t>须知前附表。</w:t>
      </w:r>
    </w:p>
    <w:p w14:paraId="6CACEEB7">
      <w:pPr>
        <w:keepNext w:val="0"/>
        <w:keepLines w:val="0"/>
        <w:pageBreakBefore w:val="0"/>
        <w:widowControl/>
        <w:kinsoku/>
        <w:wordWrap w:val="0"/>
        <w:overflowPunct/>
        <w:topLinePunct/>
        <w:autoSpaceDE/>
        <w:autoSpaceDN/>
        <w:bidi w:val="0"/>
        <w:adjustRightInd/>
        <w:snapToGrid/>
        <w:spacing w:line="360" w:lineRule="auto"/>
        <w:ind w:firstLine="560"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16.</w:t>
      </w:r>
      <w:r>
        <w:rPr>
          <w:rFonts w:hint="eastAsia" w:ascii="仿宋" w:hAnsi="仿宋" w:eastAsia="仿宋" w:cs="仿宋"/>
          <w:color w:val="000000" w:themeColor="text1"/>
          <w:kern w:val="0"/>
          <w:sz w:val="28"/>
          <w:szCs w:val="28"/>
          <w14:textFill>
            <w14:solidFill>
              <w14:schemeClr w14:val="tx1"/>
            </w14:solidFill>
          </w14:textFill>
        </w:rPr>
        <w:t>4</w:t>
      </w:r>
      <w:r>
        <w:rPr>
          <w:rFonts w:hint="eastAsia" w:ascii="仿宋" w:hAnsi="仿宋" w:eastAsia="仿宋" w:cs="仿宋"/>
          <w:color w:val="000000" w:themeColor="text1"/>
          <w:kern w:val="0"/>
          <w:sz w:val="28"/>
          <w:szCs w:val="28"/>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lang w:eastAsia="zh-CN"/>
          <w14:textFill>
            <w14:solidFill>
              <w14:schemeClr w14:val="tx1"/>
            </w14:solidFill>
          </w14:textFill>
        </w:rPr>
        <w:t>递交的响应文件因字迹潦草或表达不清所引起的后果由递交响应文件方负责。除了响应文件封面以外，编制页码，按流水顺序填写，字迹必须清晰可认，不可潦草，响应文件的目录必须编序。以保证</w:t>
      </w:r>
      <w:r>
        <w:rPr>
          <w:rFonts w:hint="eastAsia" w:ascii="仿宋" w:hAnsi="仿宋" w:eastAsia="仿宋" w:cs="仿宋"/>
          <w:color w:val="000000" w:themeColor="text1"/>
          <w:kern w:val="0"/>
          <w:sz w:val="28"/>
          <w:szCs w:val="28"/>
          <w:lang w:val="en-US" w:eastAsia="zh-CN"/>
          <w14:textFill>
            <w14:solidFill>
              <w14:schemeClr w14:val="tx1"/>
            </w14:solidFill>
          </w14:textFill>
        </w:rPr>
        <w:t>评审</w:t>
      </w:r>
      <w:r>
        <w:rPr>
          <w:rFonts w:hint="eastAsia" w:ascii="仿宋" w:hAnsi="仿宋" w:eastAsia="仿宋" w:cs="仿宋"/>
          <w:color w:val="000000" w:themeColor="text1"/>
          <w:kern w:val="0"/>
          <w:sz w:val="28"/>
          <w:szCs w:val="28"/>
          <w:lang w:eastAsia="zh-CN"/>
          <w14:textFill>
            <w14:solidFill>
              <w14:schemeClr w14:val="tx1"/>
            </w14:solidFill>
          </w14:textFill>
        </w:rPr>
        <w:t>小组的评审和响应文件存档需要。</w:t>
      </w:r>
    </w:p>
    <w:p w14:paraId="09703C4C">
      <w:pPr>
        <w:keepNext w:val="0"/>
        <w:keepLines w:val="0"/>
        <w:pageBreakBefore w:val="0"/>
        <w:widowControl/>
        <w:kinsoku/>
        <w:wordWrap w:val="0"/>
        <w:overflowPunct/>
        <w:topLinePunct/>
        <w:autoSpaceDE/>
        <w:autoSpaceDN/>
        <w:bidi w:val="0"/>
        <w:adjustRightInd/>
        <w:snapToGrid/>
        <w:spacing w:line="360" w:lineRule="auto"/>
        <w:ind w:firstLine="560"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16.5 响应</w:t>
      </w:r>
      <w:r>
        <w:rPr>
          <w:rFonts w:hint="eastAsia" w:ascii="仿宋" w:hAnsi="仿宋" w:eastAsia="仿宋" w:cs="仿宋"/>
          <w:color w:val="000000" w:themeColor="text1"/>
          <w:kern w:val="0"/>
          <w:sz w:val="28"/>
          <w:szCs w:val="28"/>
          <w14:textFill>
            <w14:solidFill>
              <w14:schemeClr w14:val="tx1"/>
            </w14:solidFill>
          </w14:textFill>
        </w:rPr>
        <w:t>文件正本一份</w:t>
      </w:r>
      <w:r>
        <w:rPr>
          <w:rFonts w:hint="eastAsia" w:ascii="仿宋" w:hAnsi="仿宋" w:eastAsia="仿宋" w:cs="仿宋"/>
          <w:color w:val="000000" w:themeColor="text1"/>
          <w:kern w:val="0"/>
          <w:sz w:val="28"/>
          <w:szCs w:val="28"/>
          <w:lang w:eastAsia="zh-CN"/>
          <w14:textFill>
            <w14:solidFill>
              <w14:schemeClr w14:val="tx1"/>
            </w14:solidFill>
          </w14:textFill>
        </w:rPr>
        <w:t>，</w:t>
      </w:r>
      <w:r>
        <w:rPr>
          <w:rFonts w:hint="eastAsia" w:ascii="仿宋" w:hAnsi="仿宋" w:eastAsia="仿宋" w:cs="仿宋"/>
          <w:color w:val="000000" w:themeColor="text1"/>
          <w:kern w:val="0"/>
          <w:sz w:val="28"/>
          <w:szCs w:val="28"/>
          <w14:textFill>
            <w14:solidFill>
              <w14:schemeClr w14:val="tx1"/>
            </w14:solidFill>
          </w14:textFill>
        </w:rPr>
        <w:t>副本份数见</w:t>
      </w:r>
      <w:r>
        <w:rPr>
          <w:rFonts w:hint="eastAsia" w:ascii="仿宋" w:hAnsi="仿宋" w:eastAsia="仿宋" w:cs="仿宋"/>
          <w:color w:val="000000" w:themeColor="text1"/>
          <w:kern w:val="0"/>
          <w:sz w:val="28"/>
          <w:szCs w:val="28"/>
          <w:lang w:val="en-US" w:eastAsia="zh-CN"/>
          <w14:textFill>
            <w14:solidFill>
              <w14:schemeClr w14:val="tx1"/>
            </w14:solidFill>
          </w14:textFill>
        </w:rPr>
        <w:t>供应商</w:t>
      </w:r>
      <w:r>
        <w:rPr>
          <w:rFonts w:hint="eastAsia" w:ascii="仿宋" w:hAnsi="仿宋" w:eastAsia="仿宋" w:cs="仿宋"/>
          <w:color w:val="000000" w:themeColor="text1"/>
          <w:kern w:val="0"/>
          <w:sz w:val="28"/>
          <w:szCs w:val="28"/>
          <w14:textFill>
            <w14:solidFill>
              <w14:schemeClr w14:val="tx1"/>
            </w14:solidFill>
          </w14:textFill>
        </w:rPr>
        <w:t>须知前附表。封面上应清楚地标记“正本</w:t>
      </w:r>
      <w:r>
        <w:rPr>
          <w:rFonts w:hint="eastAsia" w:ascii="仿宋" w:hAnsi="仿宋" w:eastAsia="仿宋" w:cs="仿宋"/>
          <w:color w:val="000000" w:themeColor="text1"/>
          <w:kern w:val="0"/>
          <w:sz w:val="28"/>
          <w:szCs w:val="28"/>
          <w:lang w:eastAsia="zh-CN"/>
          <w14:textFill>
            <w14:solidFill>
              <w14:schemeClr w14:val="tx1"/>
            </w14:solidFill>
          </w14:textFill>
        </w:rPr>
        <w:t>”“</w:t>
      </w:r>
      <w:r>
        <w:rPr>
          <w:rFonts w:hint="eastAsia" w:ascii="仿宋" w:hAnsi="仿宋" w:eastAsia="仿宋" w:cs="仿宋"/>
          <w:color w:val="000000" w:themeColor="text1"/>
          <w:kern w:val="0"/>
          <w:sz w:val="28"/>
          <w:szCs w:val="28"/>
          <w14:textFill>
            <w14:solidFill>
              <w14:schemeClr w14:val="tx1"/>
            </w14:solidFill>
          </w14:textFill>
        </w:rPr>
        <w:t>副本”或“电子档”的字样。副本可以为正本的完全复印件，当副本和正本不一致时，以正本为准。</w:t>
      </w:r>
    </w:p>
    <w:p w14:paraId="1A3132A4">
      <w:pPr>
        <w:keepNext w:val="0"/>
        <w:keepLines w:val="0"/>
        <w:pageBreakBefore w:val="0"/>
        <w:widowControl/>
        <w:kinsoku/>
        <w:wordWrap w:val="0"/>
        <w:overflowPunct/>
        <w:topLinePunct/>
        <w:autoSpaceDE/>
        <w:autoSpaceDN/>
        <w:bidi w:val="0"/>
        <w:adjustRightInd/>
        <w:snapToGrid/>
        <w:spacing w:line="360" w:lineRule="auto"/>
        <w:ind w:firstLine="560"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16.6 响应</w:t>
      </w:r>
      <w:r>
        <w:rPr>
          <w:rFonts w:hint="eastAsia" w:ascii="仿宋" w:hAnsi="仿宋" w:eastAsia="仿宋" w:cs="仿宋"/>
          <w:color w:val="000000" w:themeColor="text1"/>
          <w:kern w:val="0"/>
          <w:sz w:val="28"/>
          <w:szCs w:val="28"/>
          <w14:textFill>
            <w14:solidFill>
              <w14:schemeClr w14:val="tx1"/>
            </w14:solidFill>
          </w14:textFill>
        </w:rPr>
        <w:t>文件的正本与副本应分别装订成册，具体装订要求见</w:t>
      </w:r>
      <w:r>
        <w:rPr>
          <w:rFonts w:hint="eastAsia" w:ascii="仿宋" w:hAnsi="仿宋" w:eastAsia="仿宋" w:cs="仿宋"/>
          <w:color w:val="000000" w:themeColor="text1"/>
          <w:kern w:val="0"/>
          <w:sz w:val="28"/>
          <w:szCs w:val="28"/>
          <w:lang w:val="en-US" w:eastAsia="zh-CN"/>
          <w14:textFill>
            <w14:solidFill>
              <w14:schemeClr w14:val="tx1"/>
            </w14:solidFill>
          </w14:textFill>
        </w:rPr>
        <w:t>供应商</w:t>
      </w:r>
      <w:r>
        <w:rPr>
          <w:rFonts w:hint="eastAsia" w:ascii="仿宋" w:hAnsi="仿宋" w:eastAsia="仿宋" w:cs="仿宋"/>
          <w:color w:val="000000" w:themeColor="text1"/>
          <w:kern w:val="0"/>
          <w:sz w:val="28"/>
          <w:szCs w:val="28"/>
          <w14:textFill>
            <w14:solidFill>
              <w14:schemeClr w14:val="tx1"/>
            </w14:solidFill>
          </w14:textFill>
        </w:rPr>
        <w:t>须知前附表规定。</w:t>
      </w:r>
    </w:p>
    <w:p w14:paraId="43C131AC">
      <w:pPr>
        <w:keepNext w:val="0"/>
        <w:keepLines w:val="0"/>
        <w:pageBreakBefore w:val="0"/>
        <w:widowControl/>
        <w:kinsoku/>
        <w:wordWrap w:val="0"/>
        <w:overflowPunct/>
        <w:topLinePunct/>
        <w:autoSpaceDE/>
        <w:autoSpaceDN/>
        <w:bidi w:val="0"/>
        <w:adjustRightInd/>
        <w:snapToGrid/>
        <w:spacing w:line="360" w:lineRule="auto"/>
        <w:ind w:left="0" w:right="0" w:firstLine="490" w:firstLineChars="200"/>
        <w:jc w:val="center"/>
        <w:textAlignment w:val="auto"/>
        <w:rPr>
          <w:rFonts w:hint="eastAsia" w:ascii="仿宋" w:hAnsi="仿宋" w:eastAsia="仿宋" w:cs="仿宋"/>
          <w:b/>
          <w:bCs/>
          <w:spacing w:val="-18"/>
          <w:sz w:val="28"/>
          <w:szCs w:val="28"/>
          <w:lang w:val="en-US" w:eastAsia="zh-CN"/>
        </w:rPr>
      </w:pPr>
      <w:r>
        <w:rPr>
          <w:rFonts w:hint="eastAsia" w:ascii="仿宋" w:hAnsi="仿宋" w:eastAsia="仿宋" w:cs="仿宋"/>
          <w:b/>
          <w:bCs/>
          <w:spacing w:val="-18"/>
          <w:sz w:val="28"/>
          <w:szCs w:val="28"/>
          <w:lang w:val="en-US" w:eastAsia="zh-CN"/>
        </w:rPr>
        <w:t>四、响应文件的递交</w:t>
      </w:r>
    </w:p>
    <w:p w14:paraId="0A178539">
      <w:pPr>
        <w:keepNext w:val="0"/>
        <w:keepLines w:val="0"/>
        <w:pageBreakBefore w:val="0"/>
        <w:widowControl/>
        <w:kinsoku/>
        <w:wordWrap w:val="0"/>
        <w:overflowPunct/>
        <w:topLinePunct/>
        <w:autoSpaceDE/>
        <w:autoSpaceDN/>
        <w:bidi w:val="0"/>
        <w:adjustRightInd/>
        <w:snapToGrid/>
        <w:spacing w:line="360" w:lineRule="auto"/>
        <w:ind w:left="0" w:right="0" w:firstLine="546" w:firstLineChars="200"/>
        <w:textAlignment w:val="auto"/>
        <w:rPr>
          <w:rFonts w:hint="eastAsia" w:ascii="仿宋" w:hAnsi="仿宋" w:eastAsia="仿宋" w:cs="仿宋"/>
          <w:sz w:val="28"/>
          <w:szCs w:val="28"/>
        </w:rPr>
      </w:pPr>
      <w:r>
        <w:rPr>
          <w:rFonts w:hint="eastAsia" w:ascii="仿宋" w:hAnsi="仿宋" w:eastAsia="仿宋" w:cs="仿宋"/>
          <w:b/>
          <w:bCs/>
          <w:spacing w:val="-4"/>
          <w:sz w:val="28"/>
          <w:szCs w:val="28"/>
        </w:rPr>
        <w:t>1</w:t>
      </w:r>
      <w:r>
        <w:rPr>
          <w:rFonts w:hint="eastAsia" w:ascii="仿宋" w:hAnsi="仿宋" w:eastAsia="仿宋" w:cs="仿宋"/>
          <w:b/>
          <w:bCs/>
          <w:spacing w:val="-4"/>
          <w:sz w:val="28"/>
          <w:szCs w:val="28"/>
          <w:lang w:val="en-US" w:eastAsia="zh-CN"/>
        </w:rPr>
        <w:t>7</w:t>
      </w:r>
      <w:r>
        <w:rPr>
          <w:rFonts w:hint="eastAsia" w:ascii="仿宋" w:hAnsi="仿宋" w:eastAsia="仿宋" w:cs="仿宋"/>
          <w:b/>
          <w:bCs/>
          <w:spacing w:val="-4"/>
          <w:sz w:val="28"/>
          <w:szCs w:val="28"/>
        </w:rPr>
        <w:t>.响应文件的密封和标记</w:t>
      </w:r>
    </w:p>
    <w:p w14:paraId="706134BA">
      <w:pPr>
        <w:keepNext w:val="0"/>
        <w:keepLines w:val="0"/>
        <w:pageBreakBefore w:val="0"/>
        <w:widowControl/>
        <w:kinsoku/>
        <w:wordWrap/>
        <w:overflowPunct/>
        <w:topLinePunct/>
        <w:autoSpaceDE w:val="0"/>
        <w:autoSpaceDN/>
        <w:bidi w:val="0"/>
        <w:adjustRightInd/>
        <w:snapToGrid/>
        <w:spacing w:line="360" w:lineRule="auto"/>
        <w:ind w:firstLine="548" w:firstLineChars="200"/>
        <w:textAlignment w:val="baseline"/>
        <w:rPr>
          <w:rFonts w:hint="eastAsia" w:ascii="仿宋" w:hAnsi="仿宋" w:eastAsia="仿宋" w:cs="仿宋"/>
          <w:color w:val="auto"/>
          <w:spacing w:val="-3"/>
          <w:sz w:val="28"/>
          <w:szCs w:val="28"/>
          <w:highlight w:val="none"/>
        </w:rPr>
      </w:pPr>
      <w:r>
        <w:rPr>
          <w:rFonts w:hint="eastAsia" w:ascii="仿宋" w:hAnsi="仿宋" w:eastAsia="仿宋" w:cs="仿宋"/>
          <w:color w:val="auto"/>
          <w:spacing w:val="-3"/>
          <w:sz w:val="28"/>
          <w:szCs w:val="28"/>
          <w:highlight w:val="none"/>
          <w:lang w:val="en-US" w:eastAsia="zh-CN"/>
        </w:rPr>
        <w:t>17</w:t>
      </w:r>
      <w:r>
        <w:rPr>
          <w:rFonts w:hint="eastAsia" w:ascii="仿宋" w:hAnsi="仿宋" w:eastAsia="仿宋" w:cs="仿宋"/>
          <w:color w:val="auto"/>
          <w:spacing w:val="-3"/>
          <w:sz w:val="28"/>
          <w:szCs w:val="28"/>
          <w:highlight w:val="none"/>
        </w:rPr>
        <w:t>.1</w:t>
      </w:r>
      <w:r>
        <w:rPr>
          <w:rFonts w:hint="eastAsia" w:ascii="仿宋" w:hAnsi="仿宋" w:eastAsia="仿宋" w:cs="仿宋"/>
          <w:color w:val="auto"/>
          <w:spacing w:val="-3"/>
          <w:sz w:val="28"/>
          <w:szCs w:val="28"/>
          <w:highlight w:val="none"/>
          <w:lang w:val="en-US" w:eastAsia="zh-CN"/>
        </w:rPr>
        <w:t xml:space="preserve"> 响应</w:t>
      </w:r>
      <w:r>
        <w:rPr>
          <w:rFonts w:hint="eastAsia" w:ascii="仿宋" w:hAnsi="仿宋" w:eastAsia="仿宋" w:cs="仿宋"/>
          <w:color w:val="auto"/>
          <w:spacing w:val="-3"/>
          <w:sz w:val="28"/>
          <w:szCs w:val="28"/>
          <w:highlight w:val="none"/>
        </w:rPr>
        <w:t>文件的正本、副本共同密封在一个包封内，</w:t>
      </w:r>
      <w:r>
        <w:rPr>
          <w:rFonts w:hint="eastAsia" w:ascii="仿宋" w:hAnsi="仿宋" w:eastAsia="仿宋" w:cs="仿宋"/>
          <w:color w:val="auto"/>
          <w:spacing w:val="-3"/>
          <w:sz w:val="28"/>
          <w:szCs w:val="28"/>
          <w:highlight w:val="none"/>
          <w:lang w:val="en-US" w:eastAsia="zh-CN"/>
        </w:rPr>
        <w:t>响应文件电子版单独</w:t>
      </w:r>
      <w:r>
        <w:rPr>
          <w:rFonts w:hint="eastAsia" w:ascii="仿宋" w:hAnsi="仿宋" w:eastAsia="仿宋" w:cs="仿宋"/>
          <w:color w:val="auto"/>
          <w:spacing w:val="-3"/>
          <w:sz w:val="28"/>
          <w:szCs w:val="28"/>
          <w:highlight w:val="none"/>
        </w:rPr>
        <w:t>密封在一个包封内</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加贴封条，并在封套的封口处加盖</w:t>
      </w:r>
      <w:r>
        <w:rPr>
          <w:rFonts w:hint="eastAsia" w:ascii="仿宋" w:hAnsi="仿宋" w:eastAsia="仿宋" w:cs="仿宋"/>
          <w:color w:val="auto"/>
          <w:spacing w:val="-3"/>
          <w:sz w:val="28"/>
          <w:szCs w:val="28"/>
          <w:highlight w:val="none"/>
          <w:lang w:eastAsia="zh-CN"/>
        </w:rPr>
        <w:t>供应商</w:t>
      </w:r>
      <w:r>
        <w:rPr>
          <w:rFonts w:hint="eastAsia" w:ascii="仿宋" w:hAnsi="仿宋" w:eastAsia="仿宋" w:cs="仿宋"/>
          <w:color w:val="auto"/>
          <w:spacing w:val="-3"/>
          <w:sz w:val="28"/>
          <w:szCs w:val="28"/>
          <w:highlight w:val="none"/>
        </w:rPr>
        <w:t>单位章。</w:t>
      </w:r>
    </w:p>
    <w:p w14:paraId="6A3738BB">
      <w:pPr>
        <w:keepNext w:val="0"/>
        <w:keepLines w:val="0"/>
        <w:pageBreakBefore w:val="0"/>
        <w:widowControl/>
        <w:kinsoku/>
        <w:wordWrap w:val="0"/>
        <w:overflowPunct/>
        <w:topLinePunct/>
        <w:autoSpaceDE/>
        <w:autoSpaceDN/>
        <w:bidi w:val="0"/>
        <w:adjustRightInd/>
        <w:snapToGrid/>
        <w:spacing w:line="360" w:lineRule="auto"/>
        <w:ind w:firstLine="548" w:firstLineChars="200"/>
        <w:rPr>
          <w:rFonts w:hint="eastAsia" w:ascii="仿宋" w:hAnsi="仿宋" w:eastAsia="仿宋" w:cs="仿宋"/>
          <w:b/>
          <w:bCs/>
          <w:color w:val="000000" w:themeColor="text1"/>
          <w:kern w:val="0"/>
          <w:sz w:val="28"/>
          <w:szCs w:val="28"/>
          <w:lang w:eastAsia="zh-CN"/>
          <w14:textFill>
            <w14:solidFill>
              <w14:schemeClr w14:val="tx1"/>
            </w14:solidFill>
          </w14:textFill>
        </w:rPr>
      </w:pPr>
      <w:r>
        <w:rPr>
          <w:rFonts w:hint="eastAsia" w:ascii="仿宋" w:hAnsi="仿宋" w:eastAsia="仿宋" w:cs="仿宋"/>
          <w:color w:val="auto"/>
          <w:spacing w:val="-3"/>
          <w:sz w:val="28"/>
          <w:szCs w:val="28"/>
          <w:highlight w:val="none"/>
          <w:lang w:val="en-US" w:eastAsia="zh-CN"/>
        </w:rPr>
        <w:t>17</w:t>
      </w:r>
      <w:r>
        <w:rPr>
          <w:rFonts w:hint="eastAsia" w:ascii="仿宋" w:hAnsi="仿宋" w:eastAsia="仿宋" w:cs="仿宋"/>
          <w:color w:val="auto"/>
          <w:spacing w:val="-3"/>
          <w:sz w:val="28"/>
          <w:szCs w:val="28"/>
          <w:highlight w:val="none"/>
        </w:rPr>
        <w:t>.2</w:t>
      </w:r>
      <w:r>
        <w:rPr>
          <w:rFonts w:hint="eastAsia" w:ascii="仿宋" w:hAnsi="仿宋" w:eastAsia="仿宋" w:cs="仿宋"/>
          <w:color w:val="auto"/>
          <w:spacing w:val="-3"/>
          <w:sz w:val="28"/>
          <w:szCs w:val="28"/>
          <w:highlight w:val="none"/>
          <w:lang w:val="en-US" w:eastAsia="zh-CN"/>
        </w:rPr>
        <w:t xml:space="preserve"> 响应</w:t>
      </w:r>
      <w:r>
        <w:rPr>
          <w:rFonts w:hint="eastAsia" w:ascii="仿宋" w:hAnsi="仿宋" w:eastAsia="仿宋" w:cs="仿宋"/>
          <w:color w:val="auto"/>
          <w:spacing w:val="-3"/>
          <w:sz w:val="28"/>
          <w:szCs w:val="28"/>
          <w:highlight w:val="none"/>
        </w:rPr>
        <w:t>文件的封套上应清楚地标记“</w:t>
      </w:r>
      <w:r>
        <w:rPr>
          <w:rFonts w:hint="eastAsia" w:ascii="仿宋" w:hAnsi="仿宋" w:eastAsia="仿宋" w:cs="仿宋"/>
          <w:color w:val="auto"/>
          <w:spacing w:val="-3"/>
          <w:sz w:val="28"/>
          <w:szCs w:val="28"/>
          <w:highlight w:val="none"/>
          <w:lang w:val="en-US" w:eastAsia="zh-CN"/>
        </w:rPr>
        <w:t>纸质版</w:t>
      </w:r>
      <w:r>
        <w:rPr>
          <w:rFonts w:hint="eastAsia" w:ascii="仿宋" w:hAnsi="仿宋" w:eastAsia="仿宋" w:cs="仿宋"/>
          <w:color w:val="auto"/>
          <w:spacing w:val="-3"/>
          <w:sz w:val="28"/>
          <w:szCs w:val="28"/>
          <w:highlight w:val="none"/>
        </w:rPr>
        <w:t>”</w:t>
      </w:r>
      <w:r>
        <w:rPr>
          <w:rFonts w:hint="eastAsia" w:ascii="仿宋" w:hAnsi="仿宋" w:eastAsia="仿宋" w:cs="仿宋"/>
          <w:color w:val="auto"/>
          <w:spacing w:val="-3"/>
          <w:sz w:val="28"/>
          <w:szCs w:val="28"/>
          <w:highlight w:val="none"/>
          <w:lang w:val="en-US" w:eastAsia="zh-CN"/>
        </w:rPr>
        <w:t>和</w:t>
      </w:r>
      <w:r>
        <w:rPr>
          <w:rFonts w:hint="eastAsia" w:ascii="仿宋" w:hAnsi="仿宋" w:eastAsia="仿宋" w:cs="仿宋"/>
          <w:color w:val="auto"/>
          <w:spacing w:val="-3"/>
          <w:sz w:val="28"/>
          <w:szCs w:val="28"/>
          <w:highlight w:val="none"/>
        </w:rPr>
        <w:t>“电子</w:t>
      </w:r>
      <w:r>
        <w:rPr>
          <w:rFonts w:hint="eastAsia" w:ascii="仿宋" w:hAnsi="仿宋" w:eastAsia="仿宋" w:cs="仿宋"/>
          <w:color w:val="auto"/>
          <w:spacing w:val="-3"/>
          <w:sz w:val="28"/>
          <w:szCs w:val="28"/>
          <w:highlight w:val="none"/>
          <w:lang w:val="en-US" w:eastAsia="zh-CN"/>
        </w:rPr>
        <w:t>版</w:t>
      </w:r>
      <w:r>
        <w:rPr>
          <w:rFonts w:hint="eastAsia" w:ascii="仿宋" w:hAnsi="仿宋" w:eastAsia="仿宋" w:cs="仿宋"/>
          <w:color w:val="auto"/>
          <w:spacing w:val="-3"/>
          <w:sz w:val="28"/>
          <w:szCs w:val="28"/>
          <w:highlight w:val="none"/>
        </w:rPr>
        <w:t>”字样</w:t>
      </w:r>
      <w:r>
        <w:rPr>
          <w:rFonts w:hint="eastAsia" w:ascii="仿宋" w:hAnsi="仿宋" w:eastAsia="仿宋" w:cs="仿宋"/>
          <w:color w:val="auto"/>
          <w:spacing w:val="-3"/>
          <w:sz w:val="28"/>
          <w:szCs w:val="28"/>
          <w:highlight w:val="none"/>
          <w:lang w:eastAsia="zh-CN"/>
        </w:rPr>
        <w:t>，封套上应写明的其他内容见供应商</w:t>
      </w:r>
      <w:r>
        <w:rPr>
          <w:rFonts w:hint="eastAsia" w:ascii="仿宋" w:hAnsi="仿宋" w:eastAsia="仿宋" w:cs="仿宋"/>
          <w:color w:val="auto"/>
          <w:spacing w:val="-3"/>
          <w:sz w:val="28"/>
          <w:szCs w:val="28"/>
          <w:highlight w:val="none"/>
        </w:rPr>
        <w:t>须知前附表。</w:t>
      </w:r>
    </w:p>
    <w:p w14:paraId="422F8083">
      <w:pPr>
        <w:keepNext w:val="0"/>
        <w:keepLines w:val="0"/>
        <w:pageBreakBefore w:val="0"/>
        <w:widowControl/>
        <w:kinsoku/>
        <w:wordWrap/>
        <w:overflowPunct/>
        <w:topLinePunct/>
        <w:autoSpaceDE w:val="0"/>
        <w:autoSpaceDN/>
        <w:bidi w:val="0"/>
        <w:adjustRightInd/>
        <w:snapToGrid/>
        <w:spacing w:line="360" w:lineRule="auto"/>
        <w:ind w:firstLine="550" w:firstLineChars="200"/>
        <w:textAlignment w:val="baseline"/>
        <w:rPr>
          <w:rFonts w:hint="eastAsia" w:ascii="仿宋" w:hAnsi="仿宋" w:eastAsia="仿宋" w:cs="仿宋"/>
          <w:color w:val="auto"/>
          <w:spacing w:val="-3"/>
          <w:sz w:val="28"/>
          <w:szCs w:val="28"/>
          <w:highlight w:val="none"/>
        </w:rPr>
      </w:pPr>
      <w:r>
        <w:rPr>
          <w:rFonts w:hint="eastAsia" w:ascii="仿宋" w:hAnsi="仿宋" w:eastAsia="仿宋" w:cs="仿宋"/>
          <w:b/>
          <w:bCs/>
          <w:color w:val="auto"/>
          <w:spacing w:val="-3"/>
          <w:sz w:val="28"/>
          <w:szCs w:val="28"/>
          <w:highlight w:val="none"/>
          <w:lang w:val="en-US" w:eastAsia="zh-CN"/>
        </w:rPr>
        <w:t>17</w:t>
      </w:r>
      <w:r>
        <w:rPr>
          <w:rFonts w:hint="eastAsia" w:ascii="仿宋" w:hAnsi="仿宋" w:eastAsia="仿宋" w:cs="仿宋"/>
          <w:b/>
          <w:bCs/>
          <w:color w:val="auto"/>
          <w:spacing w:val="-3"/>
          <w:sz w:val="28"/>
          <w:szCs w:val="28"/>
          <w:highlight w:val="none"/>
        </w:rPr>
        <w:t>.</w:t>
      </w:r>
      <w:r>
        <w:rPr>
          <w:rFonts w:hint="eastAsia" w:ascii="仿宋" w:hAnsi="仿宋" w:eastAsia="仿宋" w:cs="仿宋"/>
          <w:b/>
          <w:bCs/>
          <w:color w:val="auto"/>
          <w:spacing w:val="-3"/>
          <w:sz w:val="28"/>
          <w:szCs w:val="28"/>
          <w:highlight w:val="none"/>
          <w:lang w:val="en-US" w:eastAsia="zh-CN"/>
        </w:rPr>
        <w:t>3.书脊处黑色字体注明：项目名称、供应商名称。</w:t>
      </w:r>
    </w:p>
    <w:p w14:paraId="412E0EB1">
      <w:pPr>
        <w:keepNext w:val="0"/>
        <w:keepLines w:val="0"/>
        <w:pageBreakBefore w:val="0"/>
        <w:widowControl/>
        <w:kinsoku/>
        <w:wordWrap/>
        <w:overflowPunct/>
        <w:topLinePunct/>
        <w:autoSpaceDE w:val="0"/>
        <w:autoSpaceDN/>
        <w:bidi w:val="0"/>
        <w:adjustRightInd/>
        <w:snapToGrid/>
        <w:spacing w:line="360" w:lineRule="auto"/>
        <w:ind w:firstLine="548" w:firstLineChars="200"/>
        <w:textAlignment w:val="baseline"/>
        <w:rPr>
          <w:rFonts w:hint="eastAsia" w:ascii="仿宋" w:hAnsi="仿宋" w:eastAsia="仿宋" w:cs="仿宋"/>
          <w:color w:val="auto"/>
          <w:spacing w:val="-3"/>
          <w:sz w:val="28"/>
          <w:szCs w:val="28"/>
          <w:highlight w:val="none"/>
        </w:rPr>
      </w:pPr>
      <w:r>
        <w:rPr>
          <w:rFonts w:hint="eastAsia" w:ascii="仿宋" w:hAnsi="仿宋" w:eastAsia="仿宋" w:cs="仿宋"/>
          <w:color w:val="auto"/>
          <w:spacing w:val="-3"/>
          <w:sz w:val="28"/>
          <w:szCs w:val="28"/>
          <w:highlight w:val="none"/>
          <w:lang w:val="en-US" w:eastAsia="zh-CN"/>
        </w:rPr>
        <w:t>17</w:t>
      </w:r>
      <w:r>
        <w:rPr>
          <w:rFonts w:hint="eastAsia" w:ascii="仿宋" w:hAnsi="仿宋" w:eastAsia="仿宋" w:cs="仿宋"/>
          <w:color w:val="auto"/>
          <w:spacing w:val="-3"/>
          <w:sz w:val="28"/>
          <w:szCs w:val="28"/>
          <w:highlight w:val="none"/>
        </w:rPr>
        <w:t>.</w:t>
      </w:r>
      <w:r>
        <w:rPr>
          <w:rFonts w:hint="eastAsia" w:ascii="仿宋" w:hAnsi="仿宋" w:eastAsia="仿宋" w:cs="仿宋"/>
          <w:color w:val="auto"/>
          <w:spacing w:val="-3"/>
          <w:sz w:val="28"/>
          <w:szCs w:val="28"/>
          <w:highlight w:val="none"/>
          <w:lang w:val="en-US" w:eastAsia="zh-CN"/>
        </w:rPr>
        <w:t xml:space="preserve">4 </w:t>
      </w:r>
      <w:r>
        <w:rPr>
          <w:rFonts w:hint="eastAsia" w:ascii="仿宋" w:hAnsi="仿宋" w:eastAsia="仿宋" w:cs="仿宋"/>
          <w:color w:val="auto"/>
          <w:spacing w:val="-3"/>
          <w:sz w:val="28"/>
          <w:szCs w:val="28"/>
          <w:highlight w:val="none"/>
        </w:rPr>
        <w:t>未</w:t>
      </w:r>
      <w:r>
        <w:rPr>
          <w:rFonts w:hint="eastAsia" w:ascii="仿宋" w:hAnsi="仿宋" w:eastAsia="仿宋" w:cs="仿宋"/>
          <w:color w:val="auto"/>
          <w:spacing w:val="-3"/>
          <w:sz w:val="28"/>
          <w:szCs w:val="28"/>
          <w:highlight w:val="none"/>
          <w:lang w:val="en-US" w:eastAsia="zh-CN"/>
        </w:rPr>
        <w:t>按照询比</w:t>
      </w:r>
      <w:r>
        <w:rPr>
          <w:rFonts w:hint="eastAsia" w:ascii="仿宋" w:hAnsi="仿宋" w:eastAsia="仿宋" w:cs="仿宋"/>
          <w:color w:val="auto"/>
          <w:spacing w:val="-3"/>
          <w:sz w:val="28"/>
          <w:szCs w:val="28"/>
          <w:highlight w:val="none"/>
          <w:lang w:eastAsia="zh-CN"/>
        </w:rPr>
        <w:t>文件</w:t>
      </w:r>
      <w:r>
        <w:rPr>
          <w:rFonts w:hint="eastAsia" w:ascii="仿宋" w:hAnsi="仿宋" w:eastAsia="仿宋" w:cs="仿宋"/>
          <w:color w:val="auto"/>
          <w:spacing w:val="-3"/>
          <w:sz w:val="28"/>
          <w:szCs w:val="28"/>
          <w:highlight w:val="none"/>
        </w:rPr>
        <w:t>要求密封和加写标记的</w:t>
      </w:r>
      <w:r>
        <w:rPr>
          <w:rFonts w:hint="eastAsia" w:ascii="仿宋" w:hAnsi="仿宋" w:eastAsia="仿宋" w:cs="仿宋"/>
          <w:color w:val="auto"/>
          <w:spacing w:val="-3"/>
          <w:sz w:val="28"/>
          <w:szCs w:val="28"/>
          <w:highlight w:val="none"/>
          <w:lang w:val="en-US" w:eastAsia="zh-CN"/>
        </w:rPr>
        <w:t>响应</w:t>
      </w:r>
      <w:r>
        <w:rPr>
          <w:rFonts w:hint="eastAsia" w:ascii="仿宋" w:hAnsi="仿宋" w:eastAsia="仿宋" w:cs="仿宋"/>
          <w:color w:val="auto"/>
          <w:spacing w:val="-3"/>
          <w:sz w:val="28"/>
          <w:szCs w:val="28"/>
          <w:highlight w:val="none"/>
        </w:rPr>
        <w:t>文件，</w:t>
      </w:r>
      <w:r>
        <w:rPr>
          <w:rFonts w:hint="eastAsia" w:ascii="仿宋" w:hAnsi="仿宋" w:eastAsia="仿宋" w:cs="仿宋"/>
          <w:color w:val="auto"/>
          <w:spacing w:val="-3"/>
          <w:sz w:val="28"/>
          <w:szCs w:val="28"/>
          <w:highlight w:val="none"/>
          <w:lang w:val="en-US" w:eastAsia="zh-CN"/>
        </w:rPr>
        <w:t>采购</w:t>
      </w:r>
      <w:r>
        <w:rPr>
          <w:rFonts w:hint="eastAsia" w:ascii="仿宋" w:hAnsi="仿宋" w:eastAsia="仿宋" w:cs="仿宋"/>
          <w:color w:val="auto"/>
          <w:spacing w:val="-3"/>
          <w:sz w:val="28"/>
          <w:szCs w:val="28"/>
          <w:highlight w:val="none"/>
          <w:lang w:eastAsia="zh-CN"/>
        </w:rPr>
        <w:t>人</w:t>
      </w:r>
      <w:r>
        <w:rPr>
          <w:rFonts w:hint="eastAsia" w:ascii="仿宋" w:hAnsi="仿宋" w:eastAsia="仿宋" w:cs="仿宋"/>
          <w:color w:val="auto"/>
          <w:spacing w:val="-3"/>
          <w:sz w:val="28"/>
          <w:szCs w:val="28"/>
          <w:highlight w:val="none"/>
        </w:rPr>
        <w:t>应予拒收。</w:t>
      </w:r>
    </w:p>
    <w:p w14:paraId="0FC40562">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sz w:val="28"/>
          <w:szCs w:val="28"/>
        </w:rPr>
      </w:pPr>
      <w:r>
        <w:rPr>
          <w:rFonts w:hint="eastAsia" w:ascii="仿宋" w:hAnsi="仿宋" w:eastAsia="仿宋" w:cs="仿宋"/>
          <w:b/>
          <w:bCs/>
          <w:spacing w:val="-5"/>
          <w:sz w:val="28"/>
          <w:szCs w:val="28"/>
        </w:rPr>
        <w:t>1</w:t>
      </w:r>
      <w:r>
        <w:rPr>
          <w:rFonts w:hint="eastAsia" w:ascii="仿宋" w:hAnsi="仿宋" w:eastAsia="仿宋" w:cs="仿宋"/>
          <w:b/>
          <w:bCs/>
          <w:spacing w:val="-5"/>
          <w:sz w:val="28"/>
          <w:szCs w:val="28"/>
          <w:lang w:val="en-US" w:eastAsia="zh-CN"/>
        </w:rPr>
        <w:t>8</w:t>
      </w:r>
      <w:r>
        <w:rPr>
          <w:rFonts w:hint="eastAsia" w:ascii="仿宋" w:hAnsi="仿宋" w:eastAsia="仿宋" w:cs="仿宋"/>
          <w:b/>
          <w:bCs/>
          <w:spacing w:val="-5"/>
          <w:sz w:val="28"/>
          <w:szCs w:val="28"/>
        </w:rPr>
        <w:t>.响应文件的递交</w:t>
      </w:r>
    </w:p>
    <w:p w14:paraId="244CB06C">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eastAsia="宋体"/>
          <w:lang w:eastAsia="zh-CN"/>
        </w:rPr>
      </w:pPr>
      <w:r>
        <w:rPr>
          <w:rFonts w:hint="eastAsia" w:ascii="仿宋" w:hAnsi="仿宋" w:eastAsia="仿宋" w:cs="仿宋"/>
          <w:spacing w:val="-5"/>
          <w:sz w:val="28"/>
          <w:szCs w:val="28"/>
          <w:lang w:val="en-US" w:eastAsia="zh-CN"/>
        </w:rPr>
        <w:t>18</w:t>
      </w:r>
      <w:r>
        <w:rPr>
          <w:rFonts w:hint="eastAsia" w:ascii="仿宋" w:hAnsi="仿宋" w:eastAsia="仿宋" w:cs="仿宋"/>
          <w:spacing w:val="-5"/>
          <w:sz w:val="28"/>
          <w:szCs w:val="28"/>
        </w:rPr>
        <w:t>.1</w:t>
      </w:r>
      <w:r>
        <w:rPr>
          <w:rFonts w:hint="eastAsia" w:ascii="仿宋" w:hAnsi="仿宋" w:eastAsia="仿宋" w:cs="仿宋"/>
          <w:spacing w:val="-5"/>
          <w:sz w:val="28"/>
          <w:szCs w:val="28"/>
          <w:lang w:val="en-US" w:eastAsia="zh-CN"/>
        </w:rPr>
        <w:t xml:space="preserve"> 供应商应当在供应商须知规定的响应文件递交截止时间前递交响应文件。</w:t>
      </w:r>
    </w:p>
    <w:p w14:paraId="3EB9C8D7">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18</w:t>
      </w: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 xml:space="preserve"> 供应商</w:t>
      </w:r>
      <w:r>
        <w:rPr>
          <w:rFonts w:hint="eastAsia" w:ascii="仿宋" w:hAnsi="仿宋" w:eastAsia="仿宋" w:cs="仿宋"/>
          <w:spacing w:val="-5"/>
          <w:sz w:val="28"/>
          <w:szCs w:val="28"/>
        </w:rPr>
        <w:t>递交</w:t>
      </w:r>
      <w:r>
        <w:rPr>
          <w:rFonts w:hint="eastAsia" w:ascii="仿宋" w:hAnsi="仿宋" w:eastAsia="仿宋" w:cs="仿宋"/>
          <w:spacing w:val="-5"/>
          <w:sz w:val="28"/>
          <w:szCs w:val="28"/>
          <w:lang w:val="en-US" w:eastAsia="zh-CN"/>
        </w:rPr>
        <w:t>响应</w:t>
      </w:r>
      <w:r>
        <w:rPr>
          <w:rFonts w:hint="eastAsia" w:ascii="仿宋" w:hAnsi="仿宋" w:eastAsia="仿宋" w:cs="仿宋"/>
          <w:spacing w:val="-5"/>
          <w:sz w:val="28"/>
          <w:szCs w:val="28"/>
        </w:rPr>
        <w:t>文件的地点：见</w:t>
      </w:r>
      <w:r>
        <w:rPr>
          <w:rFonts w:hint="eastAsia" w:ascii="仿宋" w:hAnsi="仿宋" w:eastAsia="仿宋" w:cs="仿宋"/>
          <w:spacing w:val="-5"/>
          <w:sz w:val="28"/>
          <w:szCs w:val="28"/>
          <w:lang w:val="en-US" w:eastAsia="zh-CN"/>
        </w:rPr>
        <w:t>供应商</w:t>
      </w:r>
      <w:r>
        <w:rPr>
          <w:rFonts w:hint="eastAsia" w:ascii="仿宋" w:hAnsi="仿宋" w:eastAsia="仿宋" w:cs="仿宋"/>
          <w:spacing w:val="-5"/>
          <w:sz w:val="28"/>
          <w:szCs w:val="28"/>
        </w:rPr>
        <w:t>须知前附表。</w:t>
      </w:r>
    </w:p>
    <w:p w14:paraId="608820F6">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18</w:t>
      </w:r>
      <w:r>
        <w:rPr>
          <w:rFonts w:hint="eastAsia" w:ascii="仿宋" w:hAnsi="仿宋" w:eastAsia="仿宋" w:cs="仿宋"/>
          <w:spacing w:val="-5"/>
          <w:sz w:val="28"/>
          <w:szCs w:val="28"/>
        </w:rPr>
        <w:t>.3</w:t>
      </w:r>
      <w:r>
        <w:rPr>
          <w:rFonts w:hint="eastAsia" w:ascii="仿宋" w:hAnsi="仿宋" w:eastAsia="仿宋" w:cs="仿宋"/>
          <w:spacing w:val="-5"/>
          <w:sz w:val="28"/>
          <w:szCs w:val="28"/>
          <w:lang w:val="en-US" w:eastAsia="zh-CN"/>
        </w:rPr>
        <w:t xml:space="preserve"> </w:t>
      </w:r>
      <w:r>
        <w:rPr>
          <w:rFonts w:hint="eastAsia" w:ascii="仿宋" w:hAnsi="仿宋" w:eastAsia="仿宋" w:cs="仿宋"/>
          <w:spacing w:val="-5"/>
          <w:sz w:val="28"/>
          <w:szCs w:val="28"/>
        </w:rPr>
        <w:t>除</w:t>
      </w:r>
      <w:r>
        <w:rPr>
          <w:rFonts w:hint="eastAsia" w:ascii="仿宋" w:hAnsi="仿宋" w:eastAsia="仿宋" w:cs="仿宋"/>
          <w:spacing w:val="-5"/>
          <w:sz w:val="28"/>
          <w:szCs w:val="28"/>
          <w:lang w:val="en-US" w:eastAsia="zh-CN"/>
        </w:rPr>
        <w:t>供应商</w:t>
      </w:r>
      <w:r>
        <w:rPr>
          <w:rFonts w:hint="eastAsia" w:ascii="仿宋" w:hAnsi="仿宋" w:eastAsia="仿宋" w:cs="仿宋"/>
          <w:spacing w:val="-5"/>
          <w:sz w:val="28"/>
          <w:szCs w:val="28"/>
        </w:rPr>
        <w:t>须知前附表另有规定外，</w:t>
      </w:r>
      <w:r>
        <w:rPr>
          <w:rFonts w:hint="eastAsia" w:ascii="仿宋" w:hAnsi="仿宋" w:eastAsia="仿宋" w:cs="仿宋"/>
          <w:spacing w:val="-5"/>
          <w:sz w:val="28"/>
          <w:szCs w:val="28"/>
          <w:lang w:val="en-US" w:eastAsia="zh-CN"/>
        </w:rPr>
        <w:t>供应商</w:t>
      </w:r>
      <w:r>
        <w:rPr>
          <w:rFonts w:hint="eastAsia" w:ascii="仿宋" w:hAnsi="仿宋" w:eastAsia="仿宋" w:cs="仿宋"/>
          <w:spacing w:val="-5"/>
          <w:sz w:val="28"/>
          <w:szCs w:val="28"/>
        </w:rPr>
        <w:t>所递交的</w:t>
      </w:r>
      <w:r>
        <w:rPr>
          <w:rFonts w:hint="eastAsia" w:ascii="仿宋" w:hAnsi="仿宋" w:eastAsia="仿宋" w:cs="仿宋"/>
          <w:spacing w:val="-5"/>
          <w:sz w:val="28"/>
          <w:szCs w:val="28"/>
          <w:lang w:val="en-US" w:eastAsia="zh-CN"/>
        </w:rPr>
        <w:t>响应</w:t>
      </w:r>
      <w:r>
        <w:rPr>
          <w:rFonts w:hint="eastAsia" w:ascii="仿宋" w:hAnsi="仿宋" w:eastAsia="仿宋" w:cs="仿宋"/>
          <w:spacing w:val="-5"/>
          <w:sz w:val="28"/>
          <w:szCs w:val="28"/>
        </w:rPr>
        <w:t>文件不予退还。</w:t>
      </w:r>
    </w:p>
    <w:p w14:paraId="7593F945">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18</w:t>
      </w:r>
      <w:r>
        <w:rPr>
          <w:rFonts w:hint="eastAsia" w:ascii="仿宋" w:hAnsi="仿宋" w:eastAsia="仿宋" w:cs="仿宋"/>
          <w:spacing w:val="-5"/>
          <w:sz w:val="28"/>
          <w:szCs w:val="28"/>
        </w:rPr>
        <w:t>.</w:t>
      </w:r>
      <w:r>
        <w:rPr>
          <w:rFonts w:hint="eastAsia" w:ascii="仿宋" w:hAnsi="仿宋" w:eastAsia="仿宋" w:cs="仿宋"/>
          <w:spacing w:val="-5"/>
          <w:sz w:val="28"/>
          <w:szCs w:val="28"/>
          <w:lang w:val="en-US" w:eastAsia="zh-CN"/>
        </w:rPr>
        <w:t xml:space="preserve">4 </w:t>
      </w:r>
      <w:r>
        <w:rPr>
          <w:rFonts w:hint="eastAsia" w:ascii="仿宋" w:hAnsi="仿宋" w:eastAsia="仿宋" w:cs="仿宋"/>
          <w:spacing w:val="-5"/>
          <w:sz w:val="28"/>
          <w:szCs w:val="28"/>
        </w:rPr>
        <w:t>逾期送达的或者未送达指定地点的</w:t>
      </w:r>
      <w:r>
        <w:rPr>
          <w:rFonts w:hint="eastAsia" w:ascii="仿宋" w:hAnsi="仿宋" w:eastAsia="仿宋" w:cs="仿宋"/>
          <w:spacing w:val="-5"/>
          <w:sz w:val="28"/>
          <w:szCs w:val="28"/>
          <w:lang w:val="en-US" w:eastAsia="zh-CN"/>
        </w:rPr>
        <w:t>响应</w:t>
      </w:r>
      <w:r>
        <w:rPr>
          <w:rFonts w:hint="eastAsia" w:ascii="仿宋" w:hAnsi="仿宋" w:eastAsia="仿宋" w:cs="仿宋"/>
          <w:spacing w:val="-5"/>
          <w:sz w:val="28"/>
          <w:szCs w:val="28"/>
        </w:rPr>
        <w:t>文件，不予受理。</w:t>
      </w:r>
    </w:p>
    <w:p w14:paraId="1F5DF66D">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lang w:eastAsia="zh-CN"/>
        </w:rPr>
      </w:pPr>
      <w:r>
        <w:rPr>
          <w:rFonts w:hint="eastAsia" w:ascii="仿宋" w:hAnsi="仿宋" w:eastAsia="仿宋" w:cs="仿宋"/>
          <w:spacing w:val="-5"/>
          <w:sz w:val="28"/>
          <w:szCs w:val="28"/>
          <w:lang w:val="en-US" w:eastAsia="zh-CN"/>
        </w:rPr>
        <w:t>18</w:t>
      </w:r>
      <w:r>
        <w:rPr>
          <w:rFonts w:hint="eastAsia" w:ascii="仿宋" w:hAnsi="仿宋" w:eastAsia="仿宋" w:cs="仿宋"/>
          <w:spacing w:val="-5"/>
          <w:sz w:val="28"/>
          <w:szCs w:val="28"/>
        </w:rPr>
        <w:t>.</w:t>
      </w:r>
      <w:r>
        <w:rPr>
          <w:rFonts w:hint="eastAsia" w:ascii="仿宋" w:hAnsi="仿宋" w:eastAsia="仿宋" w:cs="仿宋"/>
          <w:spacing w:val="-5"/>
          <w:sz w:val="28"/>
          <w:szCs w:val="28"/>
          <w:lang w:val="en-US" w:eastAsia="zh-CN"/>
        </w:rPr>
        <w:t>5 采购人可按照本须知第10条规定，通过修改补充通知的方式酌情延长响应文件的递交截止时间。在此情况下，供应商的全部权利和义务，以及原有截止时间对供应商的约束，均以延长后的新递交截止时间为准。</w:t>
      </w:r>
    </w:p>
    <w:p w14:paraId="6E8F670F">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lang w:eastAsia="zh-CN"/>
        </w:rPr>
      </w:pPr>
      <w:r>
        <w:rPr>
          <w:rFonts w:hint="eastAsia" w:ascii="仿宋" w:hAnsi="仿宋" w:eastAsia="仿宋" w:cs="仿宋"/>
          <w:spacing w:val="-5"/>
          <w:sz w:val="28"/>
          <w:szCs w:val="28"/>
          <w:lang w:val="en-US" w:eastAsia="zh-CN"/>
        </w:rPr>
        <w:t>18</w:t>
      </w:r>
      <w:r>
        <w:rPr>
          <w:rFonts w:hint="eastAsia" w:ascii="仿宋" w:hAnsi="仿宋" w:eastAsia="仿宋" w:cs="仿宋"/>
          <w:spacing w:val="-5"/>
          <w:sz w:val="28"/>
          <w:szCs w:val="28"/>
        </w:rPr>
        <w:t>.</w:t>
      </w:r>
      <w:r>
        <w:rPr>
          <w:rFonts w:hint="eastAsia" w:ascii="仿宋" w:hAnsi="仿宋" w:eastAsia="仿宋" w:cs="仿宋"/>
          <w:spacing w:val="-5"/>
          <w:sz w:val="28"/>
          <w:szCs w:val="28"/>
          <w:lang w:val="en-US" w:eastAsia="zh-CN"/>
        </w:rPr>
        <w:t xml:space="preserve">6 </w:t>
      </w:r>
      <w:r>
        <w:rPr>
          <w:rFonts w:hint="eastAsia" w:ascii="仿宋" w:hAnsi="仿宋" w:eastAsia="仿宋" w:cs="仿宋"/>
          <w:spacing w:val="-5"/>
          <w:sz w:val="28"/>
          <w:szCs w:val="28"/>
          <w:lang w:eastAsia="zh-CN"/>
        </w:rPr>
        <w:t>截至</w:t>
      </w:r>
      <w:r>
        <w:rPr>
          <w:rFonts w:hint="eastAsia" w:ascii="仿宋" w:hAnsi="仿宋" w:eastAsia="仿宋" w:cs="仿宋"/>
          <w:spacing w:val="-5"/>
          <w:sz w:val="28"/>
          <w:szCs w:val="28"/>
          <w:lang w:val="en-US" w:eastAsia="zh-CN"/>
        </w:rPr>
        <w:t>递交响应文件截止时间，采购人收到的响应文件少于3家的，将依法重新组织采购活动。</w:t>
      </w:r>
    </w:p>
    <w:p w14:paraId="7B98C7A3">
      <w:pPr>
        <w:keepNext w:val="0"/>
        <w:keepLines w:val="0"/>
        <w:pageBreakBefore w:val="0"/>
        <w:widowControl/>
        <w:kinsoku/>
        <w:wordWrap w:val="0"/>
        <w:overflowPunct/>
        <w:topLinePunct/>
        <w:autoSpaceDE/>
        <w:autoSpaceDN/>
        <w:bidi w:val="0"/>
        <w:adjustRightInd/>
        <w:snapToGrid/>
        <w:spacing w:line="360" w:lineRule="auto"/>
        <w:ind w:right="0"/>
        <w:jc w:val="center"/>
        <w:textAlignment w:val="auto"/>
        <w:rPr>
          <w:rFonts w:hint="eastAsia" w:ascii="仿宋" w:hAnsi="仿宋" w:eastAsia="仿宋" w:cs="仿宋"/>
          <w:b/>
          <w:bCs/>
          <w:spacing w:val="-18"/>
          <w:sz w:val="28"/>
          <w:szCs w:val="28"/>
          <w:lang w:val="en-US" w:eastAsia="zh-CN"/>
        </w:rPr>
      </w:pPr>
      <w:r>
        <w:rPr>
          <w:rFonts w:hint="eastAsia" w:ascii="仿宋" w:hAnsi="仿宋" w:eastAsia="仿宋" w:cs="仿宋"/>
          <w:b/>
          <w:bCs/>
          <w:spacing w:val="-18"/>
          <w:sz w:val="28"/>
          <w:szCs w:val="28"/>
          <w:lang w:val="en-US" w:eastAsia="zh-CN"/>
        </w:rPr>
        <w:t>五、评审</w:t>
      </w:r>
    </w:p>
    <w:p w14:paraId="3BB8BB88">
      <w:pPr>
        <w:keepNext w:val="0"/>
        <w:keepLines w:val="0"/>
        <w:pageBreakBefore w:val="0"/>
        <w:widowControl/>
        <w:kinsoku/>
        <w:wordWrap w:val="0"/>
        <w:overflowPunct/>
        <w:topLinePunct/>
        <w:autoSpaceDE/>
        <w:autoSpaceDN/>
        <w:bidi w:val="0"/>
        <w:adjustRightInd/>
        <w:snapToGrid/>
        <w:spacing w:line="360" w:lineRule="auto"/>
        <w:ind w:left="0" w:right="0" w:firstLine="546" w:firstLineChars="200"/>
        <w:textAlignment w:val="auto"/>
        <w:rPr>
          <w:rFonts w:hint="eastAsia" w:ascii="仿宋" w:hAnsi="仿宋" w:eastAsia="仿宋" w:cs="仿宋"/>
          <w:sz w:val="28"/>
          <w:szCs w:val="28"/>
        </w:rPr>
      </w:pPr>
      <w:r>
        <w:rPr>
          <w:rFonts w:hint="eastAsia" w:ascii="仿宋" w:hAnsi="仿宋" w:eastAsia="仿宋" w:cs="仿宋"/>
          <w:b/>
          <w:bCs/>
          <w:spacing w:val="-4"/>
          <w:sz w:val="28"/>
          <w:szCs w:val="28"/>
          <w:lang w:val="en-US" w:eastAsia="zh-CN"/>
        </w:rPr>
        <w:t>19</w:t>
      </w:r>
      <w:r>
        <w:rPr>
          <w:rFonts w:hint="eastAsia" w:ascii="仿宋" w:hAnsi="仿宋" w:eastAsia="仿宋" w:cs="仿宋"/>
          <w:b/>
          <w:bCs/>
          <w:spacing w:val="-4"/>
          <w:sz w:val="28"/>
          <w:szCs w:val="28"/>
        </w:rPr>
        <w:t>.</w:t>
      </w:r>
      <w:r>
        <w:rPr>
          <w:rFonts w:hint="eastAsia" w:ascii="仿宋" w:hAnsi="仿宋" w:eastAsia="仿宋" w:cs="仿宋"/>
          <w:b/>
          <w:bCs/>
          <w:spacing w:val="-4"/>
          <w:sz w:val="28"/>
          <w:szCs w:val="28"/>
          <w:lang w:eastAsia="zh-CN"/>
        </w:rPr>
        <w:t>询比</w:t>
      </w:r>
      <w:r>
        <w:rPr>
          <w:rFonts w:hint="eastAsia" w:ascii="仿宋" w:hAnsi="仿宋" w:eastAsia="仿宋" w:cs="仿宋"/>
          <w:b/>
          <w:bCs/>
          <w:spacing w:val="-4"/>
          <w:sz w:val="28"/>
          <w:szCs w:val="28"/>
        </w:rPr>
        <w:t>小组</w:t>
      </w:r>
    </w:p>
    <w:p w14:paraId="6F7F68CB">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eastAsia="宋体"/>
          <w:lang w:eastAsia="zh-CN"/>
        </w:rPr>
      </w:pPr>
      <w:r>
        <w:rPr>
          <w:rFonts w:hint="eastAsia" w:ascii="仿宋" w:hAnsi="仿宋" w:eastAsia="仿宋" w:cs="仿宋"/>
          <w:spacing w:val="-5"/>
          <w:sz w:val="28"/>
          <w:szCs w:val="28"/>
        </w:rPr>
        <w:t>采购人将根据</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项目的特点组建</w:t>
      </w:r>
      <w:r>
        <w:rPr>
          <w:rFonts w:hint="eastAsia" w:ascii="仿宋" w:hAnsi="仿宋" w:eastAsia="仿宋" w:cs="仿宋"/>
          <w:spacing w:val="-5"/>
          <w:sz w:val="28"/>
          <w:szCs w:val="28"/>
          <w:lang w:eastAsia="zh-CN"/>
        </w:rPr>
        <w:t>询比小组。</w:t>
      </w:r>
      <w:r>
        <w:rPr>
          <w:rFonts w:hint="eastAsia" w:ascii="仿宋" w:hAnsi="仿宋" w:eastAsia="仿宋" w:cs="仿宋"/>
          <w:spacing w:val="-5"/>
          <w:sz w:val="28"/>
          <w:szCs w:val="28"/>
          <w:lang w:val="en-US" w:eastAsia="zh-CN"/>
        </w:rPr>
        <w:t>询比小组由3人组成，其中经济、技术专家共3人。</w:t>
      </w:r>
    </w:p>
    <w:p w14:paraId="65A42364">
      <w:pPr>
        <w:keepNext w:val="0"/>
        <w:keepLines w:val="0"/>
        <w:pageBreakBefore w:val="0"/>
        <w:widowControl/>
        <w:kinsoku/>
        <w:wordWrap w:val="0"/>
        <w:overflowPunct/>
        <w:topLinePunct/>
        <w:autoSpaceDE/>
        <w:autoSpaceDN/>
        <w:bidi w:val="0"/>
        <w:adjustRightInd/>
        <w:snapToGrid/>
        <w:spacing w:line="360" w:lineRule="auto"/>
        <w:ind w:left="0" w:right="0" w:firstLine="546" w:firstLineChars="200"/>
        <w:textAlignment w:val="auto"/>
        <w:rPr>
          <w:rFonts w:hint="eastAsia" w:ascii="仿宋" w:hAnsi="仿宋" w:eastAsia="仿宋" w:cs="仿宋"/>
          <w:b/>
          <w:bCs/>
          <w:spacing w:val="-4"/>
          <w:sz w:val="28"/>
          <w:szCs w:val="28"/>
          <w:lang w:val="en-US" w:eastAsia="zh-CN"/>
        </w:rPr>
      </w:pPr>
      <w:bookmarkStart w:id="20" w:name="_Toc31166"/>
      <w:r>
        <w:rPr>
          <w:rFonts w:hint="eastAsia" w:ascii="仿宋" w:hAnsi="仿宋" w:eastAsia="仿宋" w:cs="仿宋"/>
          <w:b/>
          <w:bCs/>
          <w:spacing w:val="-4"/>
          <w:sz w:val="28"/>
          <w:szCs w:val="28"/>
          <w:lang w:val="en-US" w:eastAsia="zh-CN"/>
        </w:rPr>
        <w:t>20.评标方法</w:t>
      </w:r>
      <w:bookmarkEnd w:id="20"/>
      <w:r>
        <w:rPr>
          <w:rFonts w:hint="eastAsia" w:ascii="仿宋" w:hAnsi="仿宋" w:eastAsia="仿宋" w:cs="仿宋"/>
          <w:b/>
          <w:bCs/>
          <w:spacing w:val="-4"/>
          <w:sz w:val="28"/>
          <w:szCs w:val="28"/>
          <w:lang w:val="en-US" w:eastAsia="zh-CN"/>
        </w:rPr>
        <w:t>（经评审的最低投标价法）</w:t>
      </w:r>
    </w:p>
    <w:p w14:paraId="7C5D20BF">
      <w:pPr>
        <w:keepNext w:val="0"/>
        <w:keepLines w:val="0"/>
        <w:pageBreakBefore w:val="0"/>
        <w:widowControl/>
        <w:kinsoku w:val="0"/>
        <w:wordWrap/>
        <w:overflowPunct/>
        <w:topLinePunct w:val="0"/>
        <w:autoSpaceDE w:val="0"/>
        <w:autoSpaceDN w:val="0"/>
        <w:bidi w:val="0"/>
        <w:adjustRightInd w:val="0"/>
        <w:snapToGrid w:val="0"/>
        <w:spacing w:before="100" w:line="360" w:lineRule="auto"/>
        <w:jc w:val="center"/>
        <w:textAlignment w:val="baseline"/>
        <w:rPr>
          <w:rFonts w:hint="default" w:ascii="宋体" w:hAnsi="宋体" w:eastAsia="宋体" w:cs="宋体"/>
          <w:b/>
          <w:bCs/>
          <w:snapToGrid w:val="0"/>
          <w:color w:val="000000"/>
          <w:spacing w:val="6"/>
          <w:kern w:val="0"/>
          <w:sz w:val="31"/>
          <w:szCs w:val="31"/>
          <w:lang w:val="en-US" w:eastAsia="zh-CN"/>
        </w:rPr>
      </w:pPr>
      <w:r>
        <w:rPr>
          <w:rFonts w:hint="eastAsia" w:ascii="宋体" w:hAnsi="宋体" w:eastAsia="宋体" w:cs="宋体"/>
          <w:b/>
          <w:bCs/>
          <w:snapToGrid w:val="0"/>
          <w:color w:val="000000"/>
          <w:spacing w:val="6"/>
          <w:kern w:val="0"/>
          <w:sz w:val="31"/>
          <w:szCs w:val="31"/>
          <w:lang w:val="en-US" w:eastAsia="zh-CN"/>
        </w:rPr>
        <w:t>评标办法前附表</w:t>
      </w:r>
    </w:p>
    <w:tbl>
      <w:tblPr>
        <w:tblStyle w:val="21"/>
        <w:tblW w:w="8441"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4"/>
        <w:gridCol w:w="1805"/>
        <w:gridCol w:w="1980"/>
        <w:gridCol w:w="2251"/>
        <w:gridCol w:w="1891"/>
      </w:tblGrid>
      <w:tr w14:paraId="3C6C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trPr>
        <w:tc>
          <w:tcPr>
            <w:tcW w:w="2319" w:type="dxa"/>
            <w:gridSpan w:val="2"/>
            <w:vAlign w:val="center"/>
          </w:tcPr>
          <w:p w14:paraId="56DC1F89">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r>
              <w:rPr>
                <w:rFonts w:hint="eastAsia" w:ascii="仿宋" w:hAnsi="仿宋" w:eastAsia="仿宋" w:cs="仿宋"/>
                <w:color w:val="0000FF"/>
                <w:spacing w:val="8"/>
                <w:sz w:val="24"/>
                <w:szCs w:val="24"/>
                <w:highlight w:val="none"/>
                <w14:textOutline w14:w="4356" w14:cap="sq" w14:cmpd="sng" w14:algn="ctr">
                  <w14:solidFill>
                    <w14:srgbClr w14:val="000000"/>
                  </w14:solidFill>
                  <w14:prstDash w14:val="solid"/>
                  <w14:bevel/>
                </w14:textOutline>
              </w:rPr>
              <w:t>条款</w:t>
            </w:r>
            <w:r>
              <w:rPr>
                <w:rFonts w:hint="eastAsia" w:ascii="仿宋" w:hAnsi="仿宋" w:eastAsia="仿宋" w:cs="仿宋"/>
                <w:color w:val="0000FF"/>
                <w:spacing w:val="7"/>
                <w:sz w:val="24"/>
                <w:szCs w:val="24"/>
                <w:highlight w:val="none"/>
                <w14:textOutline w14:w="4356" w14:cap="sq" w14:cmpd="sng" w14:algn="ctr">
                  <w14:solidFill>
                    <w14:srgbClr w14:val="000000"/>
                  </w14:solidFill>
                  <w14:prstDash w14:val="solid"/>
                  <w14:bevel/>
                </w14:textOutline>
              </w:rPr>
              <w:t>号</w:t>
            </w:r>
          </w:p>
        </w:tc>
        <w:tc>
          <w:tcPr>
            <w:tcW w:w="1980" w:type="dxa"/>
            <w:vAlign w:val="center"/>
          </w:tcPr>
          <w:p w14:paraId="10A47DBB">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r>
              <w:rPr>
                <w:rFonts w:hint="eastAsia" w:ascii="仿宋" w:hAnsi="仿宋" w:eastAsia="仿宋" w:cs="仿宋"/>
                <w:color w:val="0000FF"/>
                <w:spacing w:val="11"/>
                <w:sz w:val="24"/>
                <w:szCs w:val="24"/>
                <w:highlight w:val="none"/>
                <w14:textOutline w14:w="4356" w14:cap="sq" w14:cmpd="sng" w14:algn="ctr">
                  <w14:solidFill>
                    <w14:srgbClr w14:val="000000"/>
                  </w14:solidFill>
                  <w14:prstDash w14:val="solid"/>
                  <w14:bevel/>
                </w14:textOutline>
              </w:rPr>
              <w:t>评</w:t>
            </w:r>
            <w:r>
              <w:rPr>
                <w:rFonts w:hint="eastAsia" w:ascii="仿宋" w:hAnsi="仿宋" w:eastAsia="仿宋" w:cs="仿宋"/>
                <w:color w:val="0000FF"/>
                <w:spacing w:val="10"/>
                <w:sz w:val="24"/>
                <w:szCs w:val="24"/>
                <w:highlight w:val="none"/>
                <w14:textOutline w14:w="4356" w14:cap="sq" w14:cmpd="sng" w14:algn="ctr">
                  <w14:solidFill>
                    <w14:srgbClr w14:val="000000"/>
                  </w14:solidFill>
                  <w14:prstDash w14:val="solid"/>
                  <w14:bevel/>
                </w14:textOutline>
              </w:rPr>
              <w:t>审因素</w:t>
            </w:r>
          </w:p>
        </w:tc>
        <w:tc>
          <w:tcPr>
            <w:tcW w:w="4142" w:type="dxa"/>
            <w:gridSpan w:val="2"/>
            <w:vAlign w:val="center"/>
          </w:tcPr>
          <w:p w14:paraId="77E5B2F3">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r>
              <w:rPr>
                <w:rFonts w:hint="eastAsia" w:ascii="仿宋" w:hAnsi="仿宋" w:eastAsia="仿宋" w:cs="仿宋"/>
                <w:color w:val="0000FF"/>
                <w:spacing w:val="11"/>
                <w:sz w:val="24"/>
                <w:szCs w:val="24"/>
                <w:highlight w:val="none"/>
                <w14:textOutline w14:w="4356" w14:cap="sq" w14:cmpd="sng" w14:algn="ctr">
                  <w14:solidFill>
                    <w14:srgbClr w14:val="000000"/>
                  </w14:solidFill>
                  <w14:prstDash w14:val="solid"/>
                  <w14:bevel/>
                </w14:textOutline>
              </w:rPr>
              <w:t>评</w:t>
            </w:r>
            <w:r>
              <w:rPr>
                <w:rFonts w:hint="eastAsia" w:ascii="仿宋" w:hAnsi="仿宋" w:eastAsia="仿宋" w:cs="仿宋"/>
                <w:color w:val="0000FF"/>
                <w:spacing w:val="10"/>
                <w:sz w:val="24"/>
                <w:szCs w:val="24"/>
                <w:highlight w:val="none"/>
                <w14:textOutline w14:w="4356" w14:cap="sq" w14:cmpd="sng" w14:algn="ctr">
                  <w14:solidFill>
                    <w14:srgbClr w14:val="000000"/>
                  </w14:solidFill>
                  <w14:prstDash w14:val="solid"/>
                  <w14:bevel/>
                </w14:textOutline>
              </w:rPr>
              <w:t>审标准</w:t>
            </w:r>
          </w:p>
        </w:tc>
      </w:tr>
      <w:tr w14:paraId="249C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9" w:hRule="atLeast"/>
        </w:trPr>
        <w:tc>
          <w:tcPr>
            <w:tcW w:w="514" w:type="dxa"/>
            <w:vMerge w:val="restart"/>
            <w:vAlign w:val="center"/>
          </w:tcPr>
          <w:p w14:paraId="19840848">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1</w:t>
            </w:r>
          </w:p>
        </w:tc>
        <w:tc>
          <w:tcPr>
            <w:tcW w:w="1805" w:type="dxa"/>
            <w:vMerge w:val="restart"/>
            <w:vAlign w:val="center"/>
          </w:tcPr>
          <w:p w14:paraId="581A7923">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形</w:t>
            </w:r>
            <w:r>
              <w:rPr>
                <w:rFonts w:hint="eastAsia" w:ascii="仿宋" w:hAnsi="仿宋" w:eastAsia="仿宋" w:cs="仿宋"/>
                <w:color w:val="auto"/>
                <w:spacing w:val="3"/>
                <w:sz w:val="24"/>
                <w:szCs w:val="24"/>
                <w:highlight w:val="none"/>
              </w:rPr>
              <w:t>式</w:t>
            </w:r>
            <w:r>
              <w:rPr>
                <w:rFonts w:hint="eastAsia" w:ascii="仿宋" w:hAnsi="仿宋" w:eastAsia="仿宋" w:cs="仿宋"/>
                <w:color w:val="auto"/>
                <w:spacing w:val="6"/>
                <w:sz w:val="24"/>
                <w:szCs w:val="24"/>
                <w:highlight w:val="none"/>
              </w:rPr>
              <w:t>评</w:t>
            </w:r>
            <w:r>
              <w:rPr>
                <w:rFonts w:hint="eastAsia" w:ascii="仿宋" w:hAnsi="仿宋" w:eastAsia="仿宋" w:cs="仿宋"/>
                <w:color w:val="auto"/>
                <w:spacing w:val="5"/>
                <w:sz w:val="24"/>
                <w:szCs w:val="24"/>
                <w:highlight w:val="none"/>
              </w:rPr>
              <w:t>审</w:t>
            </w:r>
            <w:r>
              <w:rPr>
                <w:rFonts w:hint="eastAsia" w:ascii="仿宋" w:hAnsi="仿宋" w:eastAsia="仿宋" w:cs="仿宋"/>
                <w:color w:val="auto"/>
                <w:spacing w:val="6"/>
                <w:sz w:val="24"/>
                <w:szCs w:val="24"/>
                <w:highlight w:val="none"/>
              </w:rPr>
              <w:t>标</w:t>
            </w:r>
            <w:r>
              <w:rPr>
                <w:rFonts w:hint="eastAsia" w:ascii="仿宋" w:hAnsi="仿宋" w:eastAsia="仿宋" w:cs="仿宋"/>
                <w:color w:val="auto"/>
                <w:spacing w:val="5"/>
                <w:sz w:val="24"/>
                <w:szCs w:val="24"/>
                <w:highlight w:val="none"/>
              </w:rPr>
              <w:t>准</w:t>
            </w:r>
          </w:p>
        </w:tc>
        <w:tc>
          <w:tcPr>
            <w:tcW w:w="1980" w:type="dxa"/>
            <w:vAlign w:val="center"/>
          </w:tcPr>
          <w:p w14:paraId="4DF1AB6A">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lang w:eastAsia="zh-CN"/>
              </w:rPr>
              <w:t>供应商</w:t>
            </w:r>
            <w:r>
              <w:rPr>
                <w:rFonts w:hint="eastAsia" w:ascii="仿宋" w:hAnsi="仿宋" w:eastAsia="仿宋" w:cs="仿宋"/>
                <w:color w:val="auto"/>
                <w:spacing w:val="7"/>
                <w:sz w:val="24"/>
                <w:szCs w:val="24"/>
                <w:highlight w:val="none"/>
              </w:rPr>
              <w:t>名称</w:t>
            </w:r>
          </w:p>
        </w:tc>
        <w:tc>
          <w:tcPr>
            <w:tcW w:w="4142" w:type="dxa"/>
            <w:gridSpan w:val="2"/>
            <w:vAlign w:val="center"/>
          </w:tcPr>
          <w:p w14:paraId="020EBA04">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与营业执照一</w:t>
            </w:r>
            <w:r>
              <w:rPr>
                <w:rFonts w:hint="eastAsia" w:ascii="仿宋" w:hAnsi="仿宋" w:eastAsia="仿宋" w:cs="仿宋"/>
                <w:color w:val="auto"/>
                <w:spacing w:val="7"/>
                <w:sz w:val="24"/>
                <w:szCs w:val="24"/>
                <w:highlight w:val="none"/>
              </w:rPr>
              <w:t>致</w:t>
            </w:r>
          </w:p>
        </w:tc>
      </w:tr>
      <w:tr w14:paraId="0D00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trPr>
        <w:tc>
          <w:tcPr>
            <w:tcW w:w="514" w:type="dxa"/>
            <w:vMerge w:val="continue"/>
            <w:vAlign w:val="center"/>
          </w:tcPr>
          <w:p w14:paraId="590E2790">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p>
        </w:tc>
        <w:tc>
          <w:tcPr>
            <w:tcW w:w="1805" w:type="dxa"/>
            <w:vMerge w:val="continue"/>
            <w:vAlign w:val="center"/>
          </w:tcPr>
          <w:p w14:paraId="05F20C0B">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p>
        </w:tc>
        <w:tc>
          <w:tcPr>
            <w:tcW w:w="1980" w:type="dxa"/>
            <w:vAlign w:val="center"/>
          </w:tcPr>
          <w:p w14:paraId="2B59A7FF">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3"/>
                <w:sz w:val="24"/>
                <w:szCs w:val="24"/>
                <w:highlight w:val="none"/>
                <w:lang w:val="en-US" w:eastAsia="zh-CN"/>
              </w:rPr>
              <w:t>响应</w:t>
            </w:r>
            <w:r>
              <w:rPr>
                <w:rFonts w:hint="eastAsia" w:ascii="仿宋" w:hAnsi="仿宋" w:eastAsia="仿宋" w:cs="仿宋"/>
                <w:color w:val="auto"/>
                <w:spacing w:val="8"/>
                <w:sz w:val="24"/>
                <w:szCs w:val="24"/>
                <w:highlight w:val="none"/>
              </w:rPr>
              <w:t>文件的签字盖章</w:t>
            </w:r>
          </w:p>
        </w:tc>
        <w:tc>
          <w:tcPr>
            <w:tcW w:w="4142" w:type="dxa"/>
            <w:gridSpan w:val="2"/>
            <w:vAlign w:val="center"/>
          </w:tcPr>
          <w:p w14:paraId="7AEEC1E0">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8"/>
                <w:sz w:val="24"/>
                <w:szCs w:val="24"/>
                <w:highlight w:val="none"/>
              </w:rPr>
              <w:t>盖</w:t>
            </w:r>
            <w:r>
              <w:rPr>
                <w:rFonts w:hint="eastAsia" w:ascii="仿宋" w:hAnsi="仿宋" w:eastAsia="仿宋" w:cs="仿宋"/>
                <w:color w:val="auto"/>
                <w:spacing w:val="12"/>
                <w:sz w:val="24"/>
                <w:szCs w:val="24"/>
                <w:highlight w:val="none"/>
              </w:rPr>
              <w:t>单</w:t>
            </w:r>
            <w:r>
              <w:rPr>
                <w:rFonts w:hint="eastAsia" w:ascii="仿宋" w:hAnsi="仿宋" w:eastAsia="仿宋" w:cs="仿宋"/>
                <w:color w:val="auto"/>
                <w:spacing w:val="9"/>
                <w:sz w:val="24"/>
                <w:szCs w:val="24"/>
                <w:highlight w:val="none"/>
              </w:rPr>
              <w:t>位公章并有法定代表人或委托代理人签字或盖章</w:t>
            </w:r>
          </w:p>
        </w:tc>
      </w:tr>
      <w:tr w14:paraId="4865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514" w:type="dxa"/>
            <w:vMerge w:val="continue"/>
            <w:vAlign w:val="center"/>
          </w:tcPr>
          <w:p w14:paraId="5F92DAE7">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p>
        </w:tc>
        <w:tc>
          <w:tcPr>
            <w:tcW w:w="1805" w:type="dxa"/>
            <w:vMerge w:val="continue"/>
            <w:vAlign w:val="center"/>
          </w:tcPr>
          <w:p w14:paraId="725CC542">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p>
        </w:tc>
        <w:tc>
          <w:tcPr>
            <w:tcW w:w="1980" w:type="dxa"/>
            <w:vAlign w:val="center"/>
          </w:tcPr>
          <w:p w14:paraId="29F99952">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lang w:val="en-US" w:eastAsia="zh-CN"/>
              </w:rPr>
              <w:t>响应</w:t>
            </w:r>
            <w:r>
              <w:rPr>
                <w:rFonts w:hint="eastAsia" w:ascii="仿宋" w:hAnsi="仿宋" w:eastAsia="仿宋" w:cs="仿宋"/>
                <w:color w:val="auto"/>
                <w:spacing w:val="8"/>
                <w:sz w:val="24"/>
                <w:szCs w:val="24"/>
                <w:highlight w:val="none"/>
              </w:rPr>
              <w:t>文件格</w:t>
            </w:r>
            <w:r>
              <w:rPr>
                <w:rFonts w:hint="eastAsia" w:ascii="仿宋" w:hAnsi="仿宋" w:eastAsia="仿宋" w:cs="仿宋"/>
                <w:color w:val="auto"/>
                <w:spacing w:val="7"/>
                <w:sz w:val="24"/>
                <w:szCs w:val="24"/>
                <w:highlight w:val="none"/>
              </w:rPr>
              <w:t>式</w:t>
            </w:r>
          </w:p>
        </w:tc>
        <w:tc>
          <w:tcPr>
            <w:tcW w:w="4142" w:type="dxa"/>
            <w:gridSpan w:val="2"/>
            <w:vAlign w:val="center"/>
          </w:tcPr>
          <w:p w14:paraId="6DF0D033">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5"/>
                <w:sz w:val="24"/>
                <w:szCs w:val="24"/>
                <w:highlight w:val="none"/>
              </w:rPr>
              <w:t>符</w:t>
            </w:r>
            <w:r>
              <w:rPr>
                <w:rFonts w:hint="eastAsia" w:ascii="仿宋" w:hAnsi="仿宋" w:eastAsia="仿宋" w:cs="仿宋"/>
                <w:color w:val="auto"/>
                <w:spacing w:val="9"/>
                <w:sz w:val="24"/>
                <w:szCs w:val="24"/>
                <w:highlight w:val="none"/>
              </w:rPr>
              <w:t>合</w:t>
            </w:r>
            <w:r>
              <w:rPr>
                <w:rFonts w:hint="eastAsia" w:ascii="仿宋" w:hAnsi="仿宋" w:eastAsia="仿宋" w:cs="仿宋"/>
                <w:color w:val="auto"/>
                <w:spacing w:val="9"/>
                <w:sz w:val="24"/>
                <w:szCs w:val="24"/>
                <w:highlight w:val="none"/>
                <w:lang w:val="en-US" w:eastAsia="zh-CN"/>
              </w:rPr>
              <w:t>询比</w:t>
            </w:r>
            <w:r>
              <w:rPr>
                <w:rFonts w:hint="eastAsia" w:ascii="仿宋" w:hAnsi="仿宋" w:eastAsia="仿宋" w:cs="仿宋"/>
                <w:color w:val="auto"/>
                <w:spacing w:val="9"/>
                <w:sz w:val="24"/>
                <w:szCs w:val="24"/>
                <w:highlight w:val="none"/>
              </w:rPr>
              <w:t>文件中“</w:t>
            </w:r>
            <w:r>
              <w:rPr>
                <w:rFonts w:hint="eastAsia" w:ascii="仿宋" w:hAnsi="仿宋" w:eastAsia="仿宋" w:cs="仿宋"/>
                <w:color w:val="auto"/>
                <w:spacing w:val="9"/>
                <w:sz w:val="24"/>
                <w:szCs w:val="24"/>
                <w:highlight w:val="none"/>
                <w:lang w:val="en-US" w:eastAsia="zh-CN"/>
              </w:rPr>
              <w:t>询比</w:t>
            </w:r>
            <w:r>
              <w:rPr>
                <w:rFonts w:hint="eastAsia" w:ascii="仿宋" w:hAnsi="仿宋" w:eastAsia="仿宋" w:cs="仿宋"/>
                <w:color w:val="auto"/>
                <w:spacing w:val="9"/>
                <w:sz w:val="24"/>
                <w:szCs w:val="24"/>
                <w:highlight w:val="none"/>
              </w:rPr>
              <w:t>文件格式”的要求</w:t>
            </w:r>
          </w:p>
        </w:tc>
      </w:tr>
      <w:tr w14:paraId="20687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trPr>
        <w:tc>
          <w:tcPr>
            <w:tcW w:w="514" w:type="dxa"/>
            <w:vMerge w:val="continue"/>
            <w:vAlign w:val="center"/>
          </w:tcPr>
          <w:p w14:paraId="7BF8569D">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p>
        </w:tc>
        <w:tc>
          <w:tcPr>
            <w:tcW w:w="1805" w:type="dxa"/>
            <w:vMerge w:val="continue"/>
            <w:vAlign w:val="center"/>
          </w:tcPr>
          <w:p w14:paraId="733A7B09">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p>
        </w:tc>
        <w:tc>
          <w:tcPr>
            <w:tcW w:w="1980" w:type="dxa"/>
            <w:vAlign w:val="center"/>
          </w:tcPr>
          <w:p w14:paraId="1548F136">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报价唯一</w:t>
            </w:r>
          </w:p>
        </w:tc>
        <w:tc>
          <w:tcPr>
            <w:tcW w:w="4142" w:type="dxa"/>
            <w:gridSpan w:val="2"/>
            <w:vAlign w:val="center"/>
          </w:tcPr>
          <w:p w14:paraId="35BCE697">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只能有一个有效报价</w:t>
            </w:r>
          </w:p>
        </w:tc>
      </w:tr>
      <w:tr w14:paraId="52B2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trPr>
        <w:tc>
          <w:tcPr>
            <w:tcW w:w="514" w:type="dxa"/>
            <w:vMerge w:val="restart"/>
            <w:vAlign w:val="center"/>
          </w:tcPr>
          <w:p w14:paraId="67438791">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w:t>
            </w:r>
          </w:p>
        </w:tc>
        <w:tc>
          <w:tcPr>
            <w:tcW w:w="1805" w:type="dxa"/>
            <w:vMerge w:val="restart"/>
            <w:vAlign w:val="center"/>
          </w:tcPr>
          <w:p w14:paraId="0AB4D002">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资格</w:t>
            </w:r>
            <w:r>
              <w:rPr>
                <w:rFonts w:hint="eastAsia" w:ascii="仿宋" w:hAnsi="仿宋" w:eastAsia="仿宋" w:cs="仿宋"/>
                <w:color w:val="auto"/>
                <w:spacing w:val="6"/>
                <w:sz w:val="24"/>
                <w:szCs w:val="24"/>
                <w:highlight w:val="none"/>
              </w:rPr>
              <w:t>评</w:t>
            </w:r>
            <w:r>
              <w:rPr>
                <w:rFonts w:hint="eastAsia" w:ascii="仿宋" w:hAnsi="仿宋" w:eastAsia="仿宋" w:cs="仿宋"/>
                <w:color w:val="auto"/>
                <w:spacing w:val="5"/>
                <w:sz w:val="24"/>
                <w:szCs w:val="24"/>
                <w:highlight w:val="none"/>
              </w:rPr>
              <w:t>审</w:t>
            </w:r>
            <w:r>
              <w:rPr>
                <w:rFonts w:hint="eastAsia" w:ascii="仿宋" w:hAnsi="仿宋" w:eastAsia="仿宋" w:cs="仿宋"/>
                <w:color w:val="auto"/>
                <w:spacing w:val="6"/>
                <w:sz w:val="24"/>
                <w:szCs w:val="24"/>
                <w:highlight w:val="none"/>
              </w:rPr>
              <w:t>标</w:t>
            </w:r>
            <w:r>
              <w:rPr>
                <w:rFonts w:hint="eastAsia" w:ascii="仿宋" w:hAnsi="仿宋" w:eastAsia="仿宋" w:cs="仿宋"/>
                <w:color w:val="auto"/>
                <w:spacing w:val="5"/>
                <w:sz w:val="24"/>
                <w:szCs w:val="24"/>
                <w:highlight w:val="none"/>
              </w:rPr>
              <w:t>准</w:t>
            </w:r>
          </w:p>
        </w:tc>
        <w:tc>
          <w:tcPr>
            <w:tcW w:w="1980" w:type="dxa"/>
            <w:vAlign w:val="center"/>
          </w:tcPr>
          <w:p w14:paraId="47CBD359">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营业执照</w:t>
            </w:r>
          </w:p>
        </w:tc>
        <w:tc>
          <w:tcPr>
            <w:tcW w:w="4142" w:type="dxa"/>
            <w:gridSpan w:val="2"/>
            <w:vAlign w:val="center"/>
          </w:tcPr>
          <w:p w14:paraId="28E314C0">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具备有效的营业执照</w:t>
            </w:r>
          </w:p>
        </w:tc>
      </w:tr>
      <w:tr w14:paraId="3D76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9" w:hRule="atLeast"/>
        </w:trPr>
        <w:tc>
          <w:tcPr>
            <w:tcW w:w="514" w:type="dxa"/>
            <w:vMerge w:val="continue"/>
            <w:vAlign w:val="center"/>
          </w:tcPr>
          <w:p w14:paraId="69E532F4">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p>
        </w:tc>
        <w:tc>
          <w:tcPr>
            <w:tcW w:w="1805" w:type="dxa"/>
            <w:vMerge w:val="continue"/>
            <w:vAlign w:val="center"/>
          </w:tcPr>
          <w:p w14:paraId="20D42EF1">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1980" w:type="dxa"/>
            <w:vAlign w:val="center"/>
          </w:tcPr>
          <w:p w14:paraId="746AC3CA">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财务要求</w:t>
            </w:r>
          </w:p>
        </w:tc>
        <w:tc>
          <w:tcPr>
            <w:tcW w:w="4142" w:type="dxa"/>
            <w:gridSpan w:val="2"/>
            <w:vAlign w:val="center"/>
          </w:tcPr>
          <w:p w14:paraId="59DF2A5D">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符合第二章“</w:t>
            </w:r>
            <w:r>
              <w:rPr>
                <w:rFonts w:hint="eastAsia" w:ascii="仿宋" w:hAnsi="仿宋" w:eastAsia="仿宋" w:cs="仿宋"/>
                <w:color w:val="auto"/>
                <w:spacing w:val="15"/>
                <w:sz w:val="24"/>
                <w:szCs w:val="24"/>
                <w:highlight w:val="none"/>
                <w:lang w:eastAsia="zh-CN"/>
              </w:rPr>
              <w:t>供应商须知</w:t>
            </w:r>
            <w:r>
              <w:rPr>
                <w:rFonts w:hint="eastAsia" w:ascii="仿宋" w:hAnsi="仿宋" w:eastAsia="仿宋" w:cs="仿宋"/>
                <w:color w:val="auto"/>
                <w:spacing w:val="15"/>
                <w:sz w:val="24"/>
                <w:szCs w:val="24"/>
                <w:highlight w:val="none"/>
              </w:rPr>
              <w:t>”第</w:t>
            </w:r>
            <w:r>
              <w:rPr>
                <w:rFonts w:hint="eastAsia" w:ascii="仿宋" w:hAnsi="仿宋" w:eastAsia="仿宋" w:cs="仿宋"/>
                <w:color w:val="auto"/>
                <w:spacing w:val="15"/>
                <w:sz w:val="24"/>
                <w:szCs w:val="24"/>
                <w:highlight w:val="none"/>
                <w:lang w:val="en-US" w:eastAsia="zh-CN"/>
              </w:rPr>
              <w:t>10</w:t>
            </w:r>
            <w:r>
              <w:rPr>
                <w:rFonts w:hint="eastAsia" w:ascii="仿宋" w:hAnsi="仿宋" w:eastAsia="仿宋" w:cs="仿宋"/>
                <w:color w:val="auto"/>
                <w:spacing w:val="15"/>
                <w:sz w:val="24"/>
                <w:szCs w:val="24"/>
                <w:highlight w:val="none"/>
              </w:rPr>
              <w:t>项规定</w:t>
            </w:r>
          </w:p>
        </w:tc>
      </w:tr>
      <w:tr w14:paraId="2199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 w:hRule="atLeast"/>
        </w:trPr>
        <w:tc>
          <w:tcPr>
            <w:tcW w:w="514" w:type="dxa"/>
            <w:vMerge w:val="continue"/>
            <w:vAlign w:val="center"/>
          </w:tcPr>
          <w:p w14:paraId="25F98D8B">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p>
        </w:tc>
        <w:tc>
          <w:tcPr>
            <w:tcW w:w="1805" w:type="dxa"/>
            <w:vMerge w:val="continue"/>
            <w:vAlign w:val="center"/>
          </w:tcPr>
          <w:p w14:paraId="30D3BB4D">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1980" w:type="dxa"/>
            <w:vAlign w:val="center"/>
          </w:tcPr>
          <w:p w14:paraId="639B44A0">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信誉要求</w:t>
            </w:r>
          </w:p>
        </w:tc>
        <w:tc>
          <w:tcPr>
            <w:tcW w:w="4142" w:type="dxa"/>
            <w:gridSpan w:val="2"/>
            <w:vAlign w:val="center"/>
          </w:tcPr>
          <w:p w14:paraId="3EA860D5">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符合第二章“</w:t>
            </w:r>
            <w:r>
              <w:rPr>
                <w:rFonts w:hint="eastAsia" w:ascii="仿宋" w:hAnsi="仿宋" w:eastAsia="仿宋" w:cs="仿宋"/>
                <w:color w:val="auto"/>
                <w:spacing w:val="15"/>
                <w:sz w:val="24"/>
                <w:szCs w:val="24"/>
                <w:highlight w:val="none"/>
                <w:lang w:eastAsia="zh-CN"/>
              </w:rPr>
              <w:t>供应商须知</w:t>
            </w:r>
            <w:r>
              <w:rPr>
                <w:rFonts w:hint="eastAsia" w:ascii="仿宋" w:hAnsi="仿宋" w:eastAsia="仿宋" w:cs="仿宋"/>
                <w:color w:val="auto"/>
                <w:spacing w:val="15"/>
                <w:sz w:val="24"/>
                <w:szCs w:val="24"/>
                <w:highlight w:val="none"/>
              </w:rPr>
              <w:t>”第10项规定</w:t>
            </w:r>
          </w:p>
        </w:tc>
      </w:tr>
      <w:tr w14:paraId="1F63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5" w:hRule="atLeast"/>
        </w:trPr>
        <w:tc>
          <w:tcPr>
            <w:tcW w:w="514" w:type="dxa"/>
            <w:vMerge w:val="continue"/>
            <w:vAlign w:val="center"/>
          </w:tcPr>
          <w:p w14:paraId="3E7877EE">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p>
        </w:tc>
        <w:tc>
          <w:tcPr>
            <w:tcW w:w="1805" w:type="dxa"/>
            <w:vMerge w:val="continue"/>
            <w:vAlign w:val="center"/>
          </w:tcPr>
          <w:p w14:paraId="2D62663A">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1980" w:type="dxa"/>
            <w:vAlign w:val="center"/>
          </w:tcPr>
          <w:p w14:paraId="1DEFD706">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其他要求</w:t>
            </w:r>
          </w:p>
        </w:tc>
        <w:tc>
          <w:tcPr>
            <w:tcW w:w="4142" w:type="dxa"/>
            <w:gridSpan w:val="2"/>
            <w:vAlign w:val="center"/>
          </w:tcPr>
          <w:p w14:paraId="7395B684">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符合</w:t>
            </w:r>
            <w:r>
              <w:rPr>
                <w:rFonts w:hint="eastAsia" w:ascii="仿宋" w:hAnsi="仿宋" w:eastAsia="仿宋" w:cs="仿宋"/>
                <w:color w:val="auto"/>
                <w:spacing w:val="15"/>
                <w:sz w:val="24"/>
                <w:szCs w:val="24"/>
                <w:highlight w:val="none"/>
                <w:lang w:val="en-US" w:eastAsia="zh-CN"/>
              </w:rPr>
              <w:t>询比</w:t>
            </w:r>
            <w:r>
              <w:rPr>
                <w:rFonts w:hint="eastAsia" w:ascii="仿宋" w:hAnsi="仿宋" w:eastAsia="仿宋" w:cs="仿宋"/>
                <w:color w:val="auto"/>
                <w:spacing w:val="15"/>
                <w:sz w:val="24"/>
                <w:szCs w:val="24"/>
                <w:highlight w:val="none"/>
              </w:rPr>
              <w:t>文件实质性规定</w:t>
            </w:r>
          </w:p>
        </w:tc>
      </w:tr>
      <w:tr w14:paraId="4359D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trPr>
        <w:tc>
          <w:tcPr>
            <w:tcW w:w="514" w:type="dxa"/>
            <w:vMerge w:val="restart"/>
            <w:vAlign w:val="center"/>
          </w:tcPr>
          <w:p w14:paraId="27DA8B8A">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3</w:t>
            </w:r>
          </w:p>
        </w:tc>
        <w:tc>
          <w:tcPr>
            <w:tcW w:w="1805" w:type="dxa"/>
            <w:vMerge w:val="restart"/>
            <w:vAlign w:val="center"/>
          </w:tcPr>
          <w:p w14:paraId="183CC13B">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r>
              <w:rPr>
                <w:rFonts w:hint="eastAsia" w:ascii="仿宋" w:hAnsi="仿宋" w:eastAsia="仿宋" w:cs="仿宋"/>
                <w:color w:val="auto"/>
                <w:spacing w:val="6"/>
                <w:sz w:val="24"/>
                <w:szCs w:val="24"/>
                <w:highlight w:val="none"/>
              </w:rPr>
              <w:t>响应性评审标准</w:t>
            </w:r>
          </w:p>
        </w:tc>
        <w:tc>
          <w:tcPr>
            <w:tcW w:w="1980" w:type="dxa"/>
            <w:vAlign w:val="center"/>
          </w:tcPr>
          <w:p w14:paraId="69AA1F6F">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lang w:val="en-US" w:eastAsia="zh-CN"/>
              </w:rPr>
              <w:t>采购</w:t>
            </w:r>
            <w:r>
              <w:rPr>
                <w:rFonts w:hint="eastAsia" w:ascii="仿宋" w:hAnsi="仿宋" w:eastAsia="仿宋" w:cs="仿宋"/>
                <w:color w:val="auto"/>
                <w:spacing w:val="15"/>
                <w:sz w:val="24"/>
                <w:szCs w:val="24"/>
                <w:highlight w:val="none"/>
              </w:rPr>
              <w:t>内容</w:t>
            </w:r>
          </w:p>
        </w:tc>
        <w:tc>
          <w:tcPr>
            <w:tcW w:w="4142" w:type="dxa"/>
            <w:gridSpan w:val="2"/>
            <w:vAlign w:val="center"/>
          </w:tcPr>
          <w:p w14:paraId="67547C26">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符合第二章“</w:t>
            </w:r>
            <w:r>
              <w:rPr>
                <w:rFonts w:hint="eastAsia" w:ascii="仿宋" w:hAnsi="仿宋" w:eastAsia="仿宋" w:cs="仿宋"/>
                <w:color w:val="auto"/>
                <w:spacing w:val="15"/>
                <w:sz w:val="24"/>
                <w:szCs w:val="24"/>
                <w:highlight w:val="none"/>
                <w:lang w:eastAsia="zh-CN"/>
              </w:rPr>
              <w:t>供应商须知</w:t>
            </w:r>
            <w:r>
              <w:rPr>
                <w:rFonts w:hint="eastAsia" w:ascii="仿宋" w:hAnsi="仿宋" w:eastAsia="仿宋" w:cs="仿宋"/>
                <w:color w:val="auto"/>
                <w:spacing w:val="15"/>
                <w:sz w:val="24"/>
                <w:szCs w:val="24"/>
                <w:highlight w:val="none"/>
              </w:rPr>
              <w:t>”第</w:t>
            </w:r>
            <w:r>
              <w:rPr>
                <w:rFonts w:hint="eastAsia" w:ascii="仿宋" w:hAnsi="仿宋" w:eastAsia="仿宋" w:cs="仿宋"/>
                <w:color w:val="auto"/>
                <w:spacing w:val="15"/>
                <w:sz w:val="24"/>
                <w:szCs w:val="24"/>
                <w:highlight w:val="none"/>
                <w:lang w:val="en-US" w:eastAsia="zh-CN"/>
              </w:rPr>
              <w:t>4</w:t>
            </w:r>
            <w:r>
              <w:rPr>
                <w:rFonts w:hint="eastAsia" w:ascii="仿宋" w:hAnsi="仿宋" w:eastAsia="仿宋" w:cs="仿宋"/>
                <w:color w:val="auto"/>
                <w:spacing w:val="15"/>
                <w:sz w:val="24"/>
                <w:szCs w:val="24"/>
                <w:highlight w:val="none"/>
              </w:rPr>
              <w:t>项规定</w:t>
            </w:r>
          </w:p>
        </w:tc>
      </w:tr>
      <w:tr w14:paraId="67D25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514" w:type="dxa"/>
            <w:vMerge w:val="continue"/>
            <w:vAlign w:val="center"/>
          </w:tcPr>
          <w:p w14:paraId="4FF15E1A">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1805" w:type="dxa"/>
            <w:vMerge w:val="continue"/>
            <w:vAlign w:val="center"/>
          </w:tcPr>
          <w:p w14:paraId="1AF7D982">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1980" w:type="dxa"/>
            <w:vAlign w:val="center"/>
          </w:tcPr>
          <w:p w14:paraId="3B40DC9F">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default" w:ascii="仿宋" w:hAnsi="仿宋" w:eastAsia="仿宋" w:cs="仿宋"/>
                <w:color w:val="auto"/>
                <w:spacing w:val="15"/>
                <w:sz w:val="24"/>
                <w:szCs w:val="24"/>
                <w:highlight w:val="none"/>
                <w:lang w:val="en-US" w:eastAsia="zh-CN"/>
              </w:rPr>
            </w:pPr>
            <w:r>
              <w:rPr>
                <w:rFonts w:hint="eastAsia" w:ascii="仿宋" w:hAnsi="仿宋" w:eastAsia="仿宋" w:cs="仿宋"/>
                <w:color w:val="auto"/>
                <w:spacing w:val="15"/>
                <w:sz w:val="24"/>
                <w:szCs w:val="24"/>
                <w:highlight w:val="none"/>
                <w:lang w:val="en-US" w:eastAsia="zh-CN"/>
              </w:rPr>
              <w:t>工期</w:t>
            </w:r>
          </w:p>
        </w:tc>
        <w:tc>
          <w:tcPr>
            <w:tcW w:w="4142" w:type="dxa"/>
            <w:gridSpan w:val="2"/>
            <w:vAlign w:val="center"/>
          </w:tcPr>
          <w:p w14:paraId="6388697E">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符合第二章“</w:t>
            </w:r>
            <w:r>
              <w:rPr>
                <w:rFonts w:hint="eastAsia" w:ascii="仿宋" w:hAnsi="仿宋" w:eastAsia="仿宋" w:cs="仿宋"/>
                <w:color w:val="auto"/>
                <w:spacing w:val="15"/>
                <w:sz w:val="24"/>
                <w:szCs w:val="24"/>
                <w:highlight w:val="none"/>
                <w:lang w:eastAsia="zh-CN"/>
              </w:rPr>
              <w:t>供应商须知</w:t>
            </w:r>
            <w:r>
              <w:rPr>
                <w:rFonts w:hint="eastAsia" w:ascii="仿宋" w:hAnsi="仿宋" w:eastAsia="仿宋" w:cs="仿宋"/>
                <w:color w:val="auto"/>
                <w:spacing w:val="15"/>
                <w:sz w:val="24"/>
                <w:szCs w:val="24"/>
                <w:highlight w:val="none"/>
              </w:rPr>
              <w:t>”第</w:t>
            </w:r>
            <w:r>
              <w:rPr>
                <w:rFonts w:hint="eastAsia" w:ascii="仿宋" w:hAnsi="仿宋" w:eastAsia="仿宋" w:cs="仿宋"/>
                <w:color w:val="auto"/>
                <w:spacing w:val="15"/>
                <w:sz w:val="24"/>
                <w:szCs w:val="24"/>
                <w:highlight w:val="none"/>
                <w:lang w:val="en-US" w:eastAsia="zh-CN"/>
              </w:rPr>
              <w:t>7</w:t>
            </w:r>
            <w:r>
              <w:rPr>
                <w:rFonts w:hint="eastAsia" w:ascii="仿宋" w:hAnsi="仿宋" w:eastAsia="仿宋" w:cs="仿宋"/>
                <w:color w:val="auto"/>
                <w:spacing w:val="15"/>
                <w:sz w:val="24"/>
                <w:szCs w:val="24"/>
                <w:highlight w:val="none"/>
              </w:rPr>
              <w:t>项规定</w:t>
            </w:r>
          </w:p>
        </w:tc>
      </w:tr>
      <w:tr w14:paraId="1F9C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trPr>
        <w:tc>
          <w:tcPr>
            <w:tcW w:w="514" w:type="dxa"/>
            <w:vMerge w:val="continue"/>
            <w:vAlign w:val="center"/>
          </w:tcPr>
          <w:p w14:paraId="3DE722EF">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1805" w:type="dxa"/>
            <w:vMerge w:val="continue"/>
            <w:vAlign w:val="center"/>
          </w:tcPr>
          <w:p w14:paraId="0CCA0A89">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1980" w:type="dxa"/>
            <w:vAlign w:val="center"/>
          </w:tcPr>
          <w:p w14:paraId="5056C36F">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lang w:val="en-US" w:eastAsia="zh-CN"/>
              </w:rPr>
              <w:t>质量标准</w:t>
            </w:r>
          </w:p>
        </w:tc>
        <w:tc>
          <w:tcPr>
            <w:tcW w:w="4142" w:type="dxa"/>
            <w:gridSpan w:val="2"/>
            <w:vAlign w:val="center"/>
          </w:tcPr>
          <w:p w14:paraId="3561C7F9">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符合第二章“</w:t>
            </w:r>
            <w:r>
              <w:rPr>
                <w:rFonts w:hint="eastAsia" w:ascii="仿宋" w:hAnsi="仿宋" w:eastAsia="仿宋" w:cs="仿宋"/>
                <w:color w:val="auto"/>
                <w:spacing w:val="15"/>
                <w:sz w:val="24"/>
                <w:szCs w:val="24"/>
                <w:highlight w:val="none"/>
                <w:lang w:eastAsia="zh-CN"/>
              </w:rPr>
              <w:t>供应商须知</w:t>
            </w:r>
            <w:r>
              <w:rPr>
                <w:rFonts w:hint="eastAsia" w:ascii="仿宋" w:hAnsi="仿宋" w:eastAsia="仿宋" w:cs="仿宋"/>
                <w:color w:val="auto"/>
                <w:spacing w:val="15"/>
                <w:sz w:val="24"/>
                <w:szCs w:val="24"/>
                <w:highlight w:val="none"/>
              </w:rPr>
              <w:t>”第</w:t>
            </w:r>
            <w:r>
              <w:rPr>
                <w:rFonts w:hint="eastAsia" w:ascii="仿宋" w:hAnsi="仿宋" w:eastAsia="仿宋" w:cs="仿宋"/>
                <w:color w:val="auto"/>
                <w:spacing w:val="15"/>
                <w:sz w:val="24"/>
                <w:szCs w:val="24"/>
                <w:highlight w:val="none"/>
                <w:lang w:val="en-US" w:eastAsia="zh-CN"/>
              </w:rPr>
              <w:t>8</w:t>
            </w:r>
            <w:r>
              <w:rPr>
                <w:rFonts w:hint="eastAsia" w:ascii="仿宋" w:hAnsi="仿宋" w:eastAsia="仿宋" w:cs="仿宋"/>
                <w:color w:val="auto"/>
                <w:spacing w:val="15"/>
                <w:sz w:val="24"/>
                <w:szCs w:val="24"/>
                <w:highlight w:val="none"/>
              </w:rPr>
              <w:t>项规定</w:t>
            </w:r>
          </w:p>
        </w:tc>
      </w:tr>
      <w:tr w14:paraId="0FA5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trPr>
        <w:tc>
          <w:tcPr>
            <w:tcW w:w="514" w:type="dxa"/>
            <w:vMerge w:val="continue"/>
            <w:vAlign w:val="center"/>
          </w:tcPr>
          <w:p w14:paraId="0E9BAC67">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1805" w:type="dxa"/>
            <w:vMerge w:val="continue"/>
            <w:vAlign w:val="center"/>
          </w:tcPr>
          <w:p w14:paraId="649B0220">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1980" w:type="dxa"/>
            <w:vAlign w:val="center"/>
          </w:tcPr>
          <w:p w14:paraId="6E5EC3FB">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lang w:val="en-US" w:eastAsia="zh-CN"/>
              </w:rPr>
              <w:t>询比</w:t>
            </w:r>
            <w:r>
              <w:rPr>
                <w:rFonts w:hint="eastAsia" w:ascii="仿宋" w:hAnsi="仿宋" w:eastAsia="仿宋" w:cs="仿宋"/>
                <w:color w:val="auto"/>
                <w:spacing w:val="15"/>
                <w:sz w:val="24"/>
                <w:szCs w:val="24"/>
                <w:highlight w:val="none"/>
              </w:rPr>
              <w:t>有效期</w:t>
            </w:r>
          </w:p>
        </w:tc>
        <w:tc>
          <w:tcPr>
            <w:tcW w:w="4142" w:type="dxa"/>
            <w:gridSpan w:val="2"/>
            <w:vAlign w:val="center"/>
          </w:tcPr>
          <w:p w14:paraId="4E6D1C51">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color w:val="auto"/>
                <w:spacing w:val="15"/>
                <w:sz w:val="24"/>
                <w:szCs w:val="24"/>
                <w:highlight w:val="none"/>
              </w:rPr>
              <w:t>符合第二章“</w:t>
            </w:r>
            <w:r>
              <w:rPr>
                <w:rFonts w:hint="eastAsia" w:ascii="仿宋" w:hAnsi="仿宋" w:eastAsia="仿宋" w:cs="仿宋"/>
                <w:color w:val="auto"/>
                <w:spacing w:val="15"/>
                <w:sz w:val="24"/>
                <w:szCs w:val="24"/>
                <w:highlight w:val="none"/>
                <w:lang w:eastAsia="zh-CN"/>
              </w:rPr>
              <w:t>供应商须知</w:t>
            </w:r>
            <w:r>
              <w:rPr>
                <w:rFonts w:hint="eastAsia" w:ascii="仿宋" w:hAnsi="仿宋" w:eastAsia="仿宋" w:cs="仿宋"/>
                <w:color w:val="auto"/>
                <w:spacing w:val="15"/>
                <w:sz w:val="24"/>
                <w:szCs w:val="24"/>
                <w:highlight w:val="none"/>
              </w:rPr>
              <w:t>”第</w:t>
            </w:r>
            <w:r>
              <w:rPr>
                <w:rFonts w:hint="eastAsia" w:ascii="仿宋" w:hAnsi="仿宋" w:eastAsia="仿宋" w:cs="仿宋"/>
                <w:color w:val="auto"/>
                <w:spacing w:val="15"/>
                <w:sz w:val="24"/>
                <w:szCs w:val="24"/>
                <w:highlight w:val="none"/>
                <w:lang w:val="en-US" w:eastAsia="zh-CN"/>
              </w:rPr>
              <w:t>30</w:t>
            </w:r>
            <w:r>
              <w:rPr>
                <w:rFonts w:hint="eastAsia" w:ascii="仿宋" w:hAnsi="仿宋" w:eastAsia="仿宋" w:cs="仿宋"/>
                <w:color w:val="auto"/>
                <w:spacing w:val="15"/>
                <w:sz w:val="24"/>
                <w:szCs w:val="24"/>
                <w:highlight w:val="none"/>
              </w:rPr>
              <w:t>项规定</w:t>
            </w:r>
          </w:p>
        </w:tc>
      </w:tr>
      <w:tr w14:paraId="1723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trPr>
        <w:tc>
          <w:tcPr>
            <w:tcW w:w="8441" w:type="dxa"/>
            <w:gridSpan w:val="5"/>
            <w:vAlign w:val="center"/>
          </w:tcPr>
          <w:p w14:paraId="347D976E">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b/>
                <w:bCs/>
                <w:kern w:val="0"/>
                <w:sz w:val="24"/>
                <w:highlight w:val="none"/>
              </w:rPr>
              <w:t>商务标评审标准</w:t>
            </w:r>
          </w:p>
        </w:tc>
      </w:tr>
      <w:tr w14:paraId="578F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trPr>
        <w:tc>
          <w:tcPr>
            <w:tcW w:w="2319" w:type="dxa"/>
            <w:gridSpan w:val="2"/>
            <w:vAlign w:val="center"/>
          </w:tcPr>
          <w:p w14:paraId="1E720746">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r>
              <w:rPr>
                <w:rFonts w:hint="eastAsia" w:ascii="仿宋" w:hAnsi="仿宋" w:eastAsia="仿宋" w:cs="仿宋"/>
                <w:sz w:val="24"/>
                <w:highlight w:val="none"/>
              </w:rPr>
              <w:t>有效报价排序</w:t>
            </w:r>
          </w:p>
        </w:tc>
        <w:tc>
          <w:tcPr>
            <w:tcW w:w="6122" w:type="dxa"/>
            <w:gridSpan w:val="3"/>
            <w:vAlign w:val="center"/>
          </w:tcPr>
          <w:p w14:paraId="0375A89D">
            <w:pPr>
              <w:jc w:val="both"/>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1.经评审的最低投标价法</w:t>
            </w:r>
            <w:r>
              <w:rPr>
                <w:rFonts w:hint="default" w:ascii="仿宋" w:hAnsi="仿宋" w:eastAsia="仿宋" w:cs="仿宋"/>
                <w:sz w:val="24"/>
                <w:highlight w:val="none"/>
                <w:lang w:val="en-US" w:eastAsia="zh-CN"/>
              </w:rPr>
              <w:t>是指评标委员会根据</w:t>
            </w:r>
            <w:r>
              <w:rPr>
                <w:rFonts w:hint="eastAsia" w:ascii="仿宋" w:hAnsi="仿宋" w:eastAsia="仿宋" w:cs="仿宋"/>
                <w:sz w:val="24"/>
                <w:highlight w:val="none"/>
                <w:lang w:val="en-US" w:eastAsia="zh-CN"/>
              </w:rPr>
              <w:t>询比</w:t>
            </w:r>
            <w:r>
              <w:rPr>
                <w:rFonts w:hint="default" w:ascii="仿宋" w:hAnsi="仿宋" w:eastAsia="仿宋" w:cs="仿宋"/>
                <w:sz w:val="24"/>
                <w:highlight w:val="none"/>
                <w:lang w:val="en-US" w:eastAsia="zh-CN"/>
              </w:rPr>
              <w:t>文件要求，首先进行资格评审，通过资格评审的为有效</w:t>
            </w:r>
            <w:r>
              <w:rPr>
                <w:rFonts w:hint="eastAsia" w:ascii="仿宋" w:hAnsi="仿宋" w:eastAsia="仿宋" w:cs="仿宋"/>
                <w:sz w:val="24"/>
                <w:highlight w:val="none"/>
                <w:lang w:val="en-US" w:eastAsia="zh-CN"/>
              </w:rPr>
              <w:t>供应商</w:t>
            </w:r>
            <w:r>
              <w:rPr>
                <w:rFonts w:hint="default" w:ascii="仿宋" w:hAnsi="仿宋" w:eastAsia="仿宋" w:cs="仿宋"/>
                <w:sz w:val="24"/>
                <w:highlight w:val="none"/>
                <w:lang w:val="en-US" w:eastAsia="zh-CN"/>
              </w:rPr>
              <w:t>，在有效</w:t>
            </w:r>
            <w:r>
              <w:rPr>
                <w:rFonts w:hint="eastAsia" w:ascii="仿宋" w:hAnsi="仿宋" w:eastAsia="仿宋" w:cs="仿宋"/>
                <w:sz w:val="24"/>
                <w:highlight w:val="none"/>
                <w:lang w:val="en-US" w:eastAsia="zh-CN"/>
              </w:rPr>
              <w:t>供应商</w:t>
            </w:r>
            <w:r>
              <w:rPr>
                <w:rFonts w:hint="default" w:ascii="仿宋" w:hAnsi="仿宋" w:eastAsia="仿宋" w:cs="仿宋"/>
                <w:sz w:val="24"/>
                <w:highlight w:val="none"/>
                <w:lang w:val="en-US" w:eastAsia="zh-CN"/>
              </w:rPr>
              <w:t>中评出有效商务标。</w:t>
            </w:r>
          </w:p>
          <w:p w14:paraId="2A4B78E4">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left"/>
              <w:textAlignment w:val="baseline"/>
              <w:rPr>
                <w:rFonts w:hint="eastAsia" w:ascii="仿宋" w:hAnsi="仿宋" w:eastAsia="仿宋" w:cs="仿宋"/>
                <w:color w:val="auto"/>
                <w:spacing w:val="15"/>
                <w:sz w:val="24"/>
                <w:szCs w:val="24"/>
                <w:highlight w:val="none"/>
              </w:rPr>
            </w:pPr>
            <w:r>
              <w:rPr>
                <w:rFonts w:hint="eastAsia" w:ascii="仿宋" w:hAnsi="仿宋" w:eastAsia="仿宋" w:cs="仿宋"/>
                <w:sz w:val="24"/>
                <w:highlight w:val="none"/>
                <w:lang w:val="en-US" w:eastAsia="zh-CN"/>
              </w:rPr>
              <w:t>2.</w:t>
            </w:r>
            <w:r>
              <w:rPr>
                <w:rFonts w:hint="default" w:ascii="仿宋" w:hAnsi="仿宋" w:eastAsia="仿宋" w:cs="仿宋"/>
                <w:sz w:val="24"/>
                <w:highlight w:val="none"/>
                <w:lang w:val="en-US" w:eastAsia="zh-CN"/>
              </w:rPr>
              <w:t>对有效商务标的</w:t>
            </w:r>
            <w:r>
              <w:rPr>
                <w:rFonts w:hint="eastAsia" w:ascii="仿宋" w:hAnsi="仿宋" w:eastAsia="仿宋" w:cs="仿宋"/>
                <w:sz w:val="24"/>
                <w:highlight w:val="none"/>
                <w:lang w:val="en-US" w:eastAsia="zh-CN"/>
              </w:rPr>
              <w:t>供应商</w:t>
            </w:r>
            <w:r>
              <w:rPr>
                <w:rFonts w:hint="default" w:ascii="仿宋" w:hAnsi="仿宋" w:eastAsia="仿宋" w:cs="仿宋"/>
                <w:sz w:val="24"/>
                <w:highlight w:val="none"/>
                <w:lang w:val="en-US" w:eastAsia="zh-CN"/>
              </w:rPr>
              <w:t>进行技术标评审。然后对技术标可行的</w:t>
            </w:r>
            <w:r>
              <w:rPr>
                <w:rFonts w:hint="eastAsia" w:ascii="仿宋" w:hAnsi="仿宋" w:eastAsia="仿宋" w:cs="仿宋"/>
                <w:sz w:val="24"/>
                <w:highlight w:val="none"/>
                <w:lang w:val="en-US" w:eastAsia="zh-CN"/>
              </w:rPr>
              <w:t>供应商</w:t>
            </w:r>
            <w:r>
              <w:rPr>
                <w:rFonts w:hint="default" w:ascii="仿宋" w:hAnsi="仿宋" w:eastAsia="仿宋" w:cs="仿宋"/>
                <w:sz w:val="24"/>
                <w:highlight w:val="none"/>
                <w:lang w:val="en-US" w:eastAsia="zh-CN"/>
              </w:rPr>
              <w:t>按报价从低到高的顺序推荐出1-3名</w:t>
            </w:r>
            <w:r>
              <w:rPr>
                <w:rFonts w:hint="eastAsia" w:ascii="仿宋" w:hAnsi="仿宋" w:eastAsia="仿宋" w:cs="仿宋"/>
                <w:sz w:val="24"/>
                <w:highlight w:val="none"/>
                <w:lang w:val="en-US" w:eastAsia="zh-CN"/>
              </w:rPr>
              <w:t>成交</w:t>
            </w:r>
            <w:r>
              <w:rPr>
                <w:rFonts w:hint="default" w:ascii="仿宋" w:hAnsi="仿宋" w:eastAsia="仿宋" w:cs="仿宋"/>
                <w:sz w:val="24"/>
                <w:highlight w:val="none"/>
                <w:lang w:val="en-US" w:eastAsia="zh-CN"/>
              </w:rPr>
              <w:t>候选人。</w:t>
            </w:r>
          </w:p>
        </w:tc>
      </w:tr>
      <w:tr w14:paraId="2AD0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trPr>
        <w:tc>
          <w:tcPr>
            <w:tcW w:w="8441" w:type="dxa"/>
            <w:gridSpan w:val="5"/>
            <w:vAlign w:val="center"/>
          </w:tcPr>
          <w:p w14:paraId="6EB1C7E4">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spacing w:val="15"/>
                <w:sz w:val="24"/>
                <w:szCs w:val="24"/>
                <w:highlight w:val="none"/>
              </w:rPr>
            </w:pPr>
            <w:r>
              <w:rPr>
                <w:rFonts w:hint="eastAsia" w:ascii="仿宋" w:hAnsi="仿宋" w:eastAsia="仿宋" w:cs="仿宋"/>
                <w:b/>
                <w:bCs/>
                <w:sz w:val="24"/>
                <w:highlight w:val="none"/>
              </w:rPr>
              <w:t>技术标评审标准</w:t>
            </w:r>
          </w:p>
        </w:tc>
      </w:tr>
      <w:tr w14:paraId="3D1E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trPr>
        <w:tc>
          <w:tcPr>
            <w:tcW w:w="2319" w:type="dxa"/>
            <w:gridSpan w:val="2"/>
            <w:vMerge w:val="restart"/>
            <w:vAlign w:val="center"/>
          </w:tcPr>
          <w:p w14:paraId="50EC15B7">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r>
              <w:rPr>
                <w:rFonts w:hint="eastAsia" w:ascii="仿宋" w:hAnsi="仿宋" w:eastAsia="仿宋" w:cs="仿宋"/>
                <w:color w:val="auto"/>
                <w:spacing w:val="1"/>
                <w:kern w:val="0"/>
                <w:sz w:val="24"/>
                <w:highlight w:val="none"/>
                <w:lang w:val="en-US" w:eastAsia="zh-CN"/>
              </w:rPr>
              <w:t>技术方案</w:t>
            </w:r>
            <w:r>
              <w:rPr>
                <w:rFonts w:hint="eastAsia" w:ascii="仿宋" w:hAnsi="仿宋" w:eastAsia="仿宋" w:cs="仿宋"/>
                <w:color w:val="auto"/>
                <w:spacing w:val="1"/>
                <w:kern w:val="0"/>
                <w:sz w:val="24"/>
                <w:highlight w:val="none"/>
              </w:rPr>
              <w:t>评审标准</w:t>
            </w:r>
          </w:p>
        </w:tc>
        <w:tc>
          <w:tcPr>
            <w:tcW w:w="4231" w:type="dxa"/>
            <w:gridSpan w:val="2"/>
            <w:vAlign w:val="center"/>
          </w:tcPr>
          <w:p w14:paraId="5ACF25DD">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left"/>
              <w:textAlignment w:val="baseline"/>
              <w:rPr>
                <w:rFonts w:hint="eastAsia" w:ascii="仿宋" w:hAnsi="仿宋" w:eastAsia="仿宋" w:cs="仿宋"/>
                <w:color w:val="auto"/>
                <w:spacing w:val="15"/>
                <w:sz w:val="24"/>
                <w:szCs w:val="24"/>
                <w:highlight w:val="none"/>
                <w:lang w:val="en-US" w:eastAsia="zh-CN"/>
              </w:rPr>
            </w:pPr>
            <w:r>
              <w:rPr>
                <w:rFonts w:hint="eastAsia" w:ascii="仿宋" w:hAnsi="仿宋" w:eastAsia="仿宋" w:cs="仿宋"/>
                <w:color w:val="auto"/>
                <w:spacing w:val="15"/>
                <w:sz w:val="24"/>
                <w:szCs w:val="24"/>
                <w:highlight w:val="none"/>
                <w:lang w:val="en-US" w:eastAsia="zh-CN"/>
              </w:rPr>
              <w:t>1.材料选型合规性；</w:t>
            </w:r>
          </w:p>
        </w:tc>
        <w:tc>
          <w:tcPr>
            <w:tcW w:w="1891" w:type="dxa"/>
            <w:vAlign w:val="center"/>
          </w:tcPr>
          <w:p w14:paraId="072D1B91">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是否可行</w:t>
            </w:r>
          </w:p>
        </w:tc>
      </w:tr>
      <w:tr w14:paraId="2ACE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trPr>
        <w:tc>
          <w:tcPr>
            <w:tcW w:w="2319" w:type="dxa"/>
            <w:gridSpan w:val="2"/>
            <w:vMerge w:val="continue"/>
            <w:vAlign w:val="center"/>
          </w:tcPr>
          <w:p w14:paraId="63A22013">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4231" w:type="dxa"/>
            <w:gridSpan w:val="2"/>
            <w:vAlign w:val="center"/>
          </w:tcPr>
          <w:p w14:paraId="43C74045">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left"/>
              <w:textAlignment w:val="baseline"/>
              <w:rPr>
                <w:rFonts w:hint="eastAsia" w:ascii="仿宋" w:hAnsi="仿宋" w:eastAsia="仿宋" w:cs="仿宋"/>
                <w:color w:val="auto"/>
                <w:spacing w:val="15"/>
                <w:sz w:val="24"/>
                <w:szCs w:val="24"/>
                <w:highlight w:val="none"/>
                <w:lang w:val="en-US" w:eastAsia="zh-CN"/>
              </w:rPr>
            </w:pPr>
            <w:r>
              <w:rPr>
                <w:rFonts w:hint="eastAsia" w:ascii="仿宋" w:hAnsi="仿宋" w:eastAsia="仿宋" w:cs="仿宋"/>
                <w:color w:val="auto"/>
                <w:spacing w:val="15"/>
                <w:sz w:val="24"/>
                <w:szCs w:val="24"/>
                <w:highlight w:val="none"/>
                <w:lang w:val="en-US" w:eastAsia="zh-CN"/>
              </w:rPr>
              <w:t>2.施工组织合理性</w:t>
            </w:r>
          </w:p>
        </w:tc>
        <w:tc>
          <w:tcPr>
            <w:tcW w:w="1891" w:type="dxa"/>
            <w:vAlign w:val="center"/>
          </w:tcPr>
          <w:p w14:paraId="128923CA">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是否可行</w:t>
            </w:r>
          </w:p>
        </w:tc>
      </w:tr>
      <w:tr w14:paraId="0B5E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trPr>
        <w:tc>
          <w:tcPr>
            <w:tcW w:w="2319" w:type="dxa"/>
            <w:gridSpan w:val="2"/>
            <w:vMerge w:val="continue"/>
            <w:vAlign w:val="center"/>
          </w:tcPr>
          <w:p w14:paraId="2B6351A9">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4231" w:type="dxa"/>
            <w:gridSpan w:val="2"/>
            <w:vAlign w:val="center"/>
          </w:tcPr>
          <w:p w14:paraId="2888C852">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left"/>
              <w:textAlignment w:val="baseline"/>
              <w:rPr>
                <w:rFonts w:hint="default" w:ascii="仿宋" w:hAnsi="仿宋" w:eastAsia="仿宋" w:cs="仿宋"/>
                <w:color w:val="auto"/>
                <w:spacing w:val="15"/>
                <w:sz w:val="24"/>
                <w:szCs w:val="24"/>
                <w:highlight w:val="none"/>
                <w:lang w:val="en-US" w:eastAsia="zh-CN"/>
              </w:rPr>
            </w:pPr>
            <w:r>
              <w:rPr>
                <w:rFonts w:hint="eastAsia" w:ascii="仿宋" w:hAnsi="仿宋" w:eastAsia="仿宋" w:cs="仿宋"/>
                <w:color w:val="auto"/>
                <w:spacing w:val="15"/>
                <w:sz w:val="24"/>
                <w:szCs w:val="24"/>
                <w:highlight w:val="none"/>
                <w:lang w:val="en-US" w:eastAsia="zh-CN"/>
              </w:rPr>
              <w:t>3.质量保障措施完善性</w:t>
            </w:r>
          </w:p>
        </w:tc>
        <w:tc>
          <w:tcPr>
            <w:tcW w:w="1891" w:type="dxa"/>
            <w:vAlign w:val="center"/>
          </w:tcPr>
          <w:p w14:paraId="74FFA1B9">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是否可行</w:t>
            </w:r>
          </w:p>
        </w:tc>
      </w:tr>
      <w:tr w14:paraId="66ED9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trPr>
        <w:tc>
          <w:tcPr>
            <w:tcW w:w="2319" w:type="dxa"/>
            <w:gridSpan w:val="2"/>
            <w:vMerge w:val="continue"/>
            <w:vAlign w:val="center"/>
          </w:tcPr>
          <w:p w14:paraId="76A6C0BB">
            <w:pPr>
              <w:keepNext w:val="0"/>
              <w:keepLines w:val="0"/>
              <w:pageBreakBefore w:val="0"/>
              <w:widowControl/>
              <w:kinsoku/>
              <w:wordWrap/>
              <w:overflowPunct/>
              <w:topLinePunct/>
              <w:autoSpaceDE w:val="0"/>
              <w:autoSpaceDN/>
              <w:bidi w:val="0"/>
              <w:adjustRightInd w:val="0"/>
              <w:snapToGrid w:val="0"/>
              <w:spacing w:before="0" w:beforeLines="10" w:line="360" w:lineRule="auto"/>
              <w:ind w:left="0" w:leftChars="0" w:right="0" w:rightChars="0" w:firstLine="0" w:firstLineChars="0"/>
              <w:jc w:val="center"/>
              <w:textAlignment w:val="baseline"/>
              <w:rPr>
                <w:rFonts w:hint="eastAsia" w:ascii="仿宋" w:hAnsi="仿宋" w:eastAsia="仿宋" w:cs="仿宋"/>
                <w:color w:val="0000FF"/>
                <w:sz w:val="24"/>
                <w:szCs w:val="24"/>
                <w:highlight w:val="none"/>
              </w:rPr>
            </w:pPr>
          </w:p>
        </w:tc>
        <w:tc>
          <w:tcPr>
            <w:tcW w:w="4231" w:type="dxa"/>
            <w:gridSpan w:val="2"/>
            <w:vAlign w:val="center"/>
          </w:tcPr>
          <w:p w14:paraId="1E0C7A87">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left"/>
              <w:textAlignment w:val="baseline"/>
              <w:rPr>
                <w:rFonts w:hint="eastAsia" w:ascii="仿宋" w:hAnsi="仿宋" w:eastAsia="仿宋" w:cs="仿宋"/>
                <w:color w:val="auto"/>
                <w:spacing w:val="15"/>
                <w:sz w:val="24"/>
                <w:szCs w:val="24"/>
                <w:highlight w:val="none"/>
                <w:lang w:val="en-US" w:eastAsia="zh-CN"/>
              </w:rPr>
            </w:pPr>
            <w:r>
              <w:rPr>
                <w:rFonts w:hint="eastAsia" w:ascii="仿宋" w:hAnsi="仿宋" w:eastAsia="仿宋" w:cs="仿宋"/>
                <w:color w:val="auto"/>
                <w:spacing w:val="15"/>
                <w:sz w:val="24"/>
                <w:szCs w:val="24"/>
                <w:highlight w:val="none"/>
                <w:lang w:val="en-US" w:eastAsia="zh-CN"/>
              </w:rPr>
              <w:t>4.售后服务方案完备性</w:t>
            </w:r>
          </w:p>
        </w:tc>
        <w:tc>
          <w:tcPr>
            <w:tcW w:w="1891" w:type="dxa"/>
            <w:vAlign w:val="center"/>
          </w:tcPr>
          <w:p w14:paraId="7666ECCE">
            <w:pPr>
              <w:keepNext w:val="0"/>
              <w:keepLines w:val="0"/>
              <w:pageBreakBefore w:val="0"/>
              <w:widowControl/>
              <w:kinsoku/>
              <w:wordWrap/>
              <w:overflowPunct/>
              <w:topLinePunct/>
              <w:autoSpaceDE w:val="0"/>
              <w:autoSpaceDN/>
              <w:bidi w:val="0"/>
              <w:adjustRightInd w:val="0"/>
              <w:snapToGrid w:val="0"/>
              <w:spacing w:before="0" w:beforeLines="10" w:line="400" w:lineRule="exact"/>
              <w:ind w:left="0" w:leftChars="0" w:right="0" w:firstLine="0" w:firstLineChars="0"/>
              <w:jc w:val="center"/>
              <w:textAlignment w:val="baseline"/>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是否可行</w:t>
            </w:r>
          </w:p>
        </w:tc>
      </w:tr>
    </w:tbl>
    <w:p w14:paraId="5D9822FF">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lang w:val="en-US" w:eastAsia="zh-CN"/>
        </w:rPr>
      </w:pPr>
      <w:r>
        <w:rPr>
          <w:rFonts w:hint="eastAsia" w:ascii="仿宋" w:hAnsi="仿宋" w:eastAsia="仿宋" w:cs="仿宋"/>
          <w:spacing w:val="-5"/>
          <w:sz w:val="28"/>
          <w:szCs w:val="28"/>
          <w:lang w:val="en-US" w:eastAsia="zh-CN"/>
        </w:rPr>
        <w:t>20.1</w:t>
      </w:r>
      <w:bookmarkStart w:id="21" w:name="_Toc17403"/>
      <w:r>
        <w:rPr>
          <w:rFonts w:hint="eastAsia" w:ascii="仿宋" w:hAnsi="仿宋" w:eastAsia="仿宋" w:cs="仿宋"/>
          <w:spacing w:val="-5"/>
          <w:sz w:val="28"/>
          <w:szCs w:val="28"/>
          <w:lang w:val="en-US" w:eastAsia="zh-CN"/>
        </w:rPr>
        <w:t>询比小组依据本章第20评标办法前附表规定的标准对响应文件进行初步评审。有一项不符合评审标准的，作无效处理。</w:t>
      </w:r>
    </w:p>
    <w:p w14:paraId="58BB7450">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lang w:val="en-US" w:eastAsia="zh-CN"/>
        </w:rPr>
      </w:pPr>
      <w:r>
        <w:rPr>
          <w:rFonts w:hint="eastAsia" w:ascii="仿宋" w:hAnsi="仿宋" w:eastAsia="仿宋" w:cs="仿宋"/>
          <w:spacing w:val="-5"/>
          <w:sz w:val="28"/>
          <w:szCs w:val="28"/>
          <w:lang w:val="en-US" w:eastAsia="zh-CN"/>
        </w:rPr>
        <w:t>20.2询比小组依据本章规定的标准对响应文件进行技术方案评审。若有一项内容为不可行或缺项者，则视为技术方案不可行。</w:t>
      </w:r>
    </w:p>
    <w:p w14:paraId="71FA5E7C">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lang w:val="en-US" w:eastAsia="zh-CN"/>
        </w:rPr>
      </w:pPr>
      <w:r>
        <w:rPr>
          <w:rFonts w:hint="eastAsia" w:ascii="仿宋" w:hAnsi="仿宋" w:eastAsia="仿宋" w:cs="仿宋"/>
          <w:spacing w:val="-5"/>
          <w:sz w:val="28"/>
          <w:szCs w:val="28"/>
          <w:lang w:val="en-US" w:eastAsia="zh-CN"/>
        </w:rPr>
        <w:t>20.3供应商有下列情形之一的，其响应文件作废标处理：</w:t>
      </w:r>
    </w:p>
    <w:p w14:paraId="1F2592D5">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lang w:val="en-US" w:eastAsia="zh-CN"/>
        </w:rPr>
      </w:pPr>
      <w:r>
        <w:rPr>
          <w:rFonts w:hint="eastAsia" w:ascii="仿宋" w:hAnsi="仿宋" w:eastAsia="仿宋" w:cs="仿宋"/>
          <w:spacing w:val="-5"/>
          <w:sz w:val="28"/>
          <w:szCs w:val="28"/>
          <w:lang w:val="en-US" w:eastAsia="zh-CN"/>
        </w:rPr>
        <w:t>（1）第二章“供应商须知”规定的任何一种情形；</w:t>
      </w:r>
    </w:p>
    <w:p w14:paraId="5BD8A934">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lang w:val="en-US" w:eastAsia="zh-CN"/>
        </w:rPr>
      </w:pPr>
      <w:r>
        <w:rPr>
          <w:rFonts w:hint="eastAsia" w:ascii="仿宋" w:hAnsi="仿宋" w:eastAsia="仿宋" w:cs="仿宋"/>
          <w:spacing w:val="-5"/>
          <w:sz w:val="28"/>
          <w:szCs w:val="28"/>
          <w:lang w:val="en-US" w:eastAsia="zh-CN"/>
        </w:rPr>
        <w:t>（2）供应商不得相互串通或弄虚作假或有其他违法行为的；</w:t>
      </w:r>
    </w:p>
    <w:p w14:paraId="1B87BF7E">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lang w:val="en-US" w:eastAsia="zh-CN"/>
        </w:rPr>
      </w:pPr>
      <w:r>
        <w:rPr>
          <w:rFonts w:hint="eastAsia" w:ascii="仿宋" w:hAnsi="仿宋" w:eastAsia="仿宋" w:cs="仿宋"/>
          <w:spacing w:val="-5"/>
          <w:sz w:val="28"/>
          <w:szCs w:val="28"/>
          <w:lang w:val="en-US" w:eastAsia="zh-CN"/>
        </w:rPr>
        <w:t>（3）不按询比小组要求澄清、说明或补正的；</w:t>
      </w:r>
    </w:p>
    <w:p w14:paraId="5629DEE7">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lang w:val="en-US" w:eastAsia="zh-CN"/>
        </w:rPr>
      </w:pPr>
      <w:r>
        <w:rPr>
          <w:rFonts w:hint="eastAsia" w:ascii="仿宋" w:hAnsi="仿宋" w:eastAsia="仿宋" w:cs="仿宋"/>
          <w:spacing w:val="-5"/>
          <w:sz w:val="28"/>
          <w:szCs w:val="28"/>
          <w:lang w:val="en-US" w:eastAsia="zh-CN"/>
        </w:rPr>
        <w:t>（4）不同供应商的响应文件制作机器码一致。</w:t>
      </w:r>
    </w:p>
    <w:p w14:paraId="5B1A710D">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lang w:val="en-US" w:eastAsia="zh-CN"/>
        </w:rPr>
      </w:pPr>
      <w:r>
        <w:rPr>
          <w:rFonts w:hint="eastAsia" w:ascii="仿宋" w:hAnsi="仿宋" w:eastAsia="仿宋" w:cs="仿宋"/>
          <w:spacing w:val="-5"/>
          <w:sz w:val="28"/>
          <w:szCs w:val="28"/>
          <w:lang w:val="en-US" w:eastAsia="zh-CN"/>
        </w:rPr>
        <w:t>20.4</w:t>
      </w:r>
      <w:r>
        <w:rPr>
          <w:rFonts w:hint="eastAsia" w:ascii="仿宋" w:hAnsi="仿宋" w:eastAsia="仿宋" w:cs="仿宋"/>
          <w:spacing w:val="-5"/>
          <w:sz w:val="28"/>
          <w:szCs w:val="28"/>
        </w:rPr>
        <w:t>响应文件的大写金额和小写金额不一致的，以大写金额为准；单价金额小数点有明显错位的，应以总价为准，并修改单价；对不同文字文本响应文件的解释发生异议的，以中文文本为准。如果供应商不接受对其错误的更正，其报价将被拒绝。</w:t>
      </w:r>
    </w:p>
    <w:bookmarkEnd w:id="21"/>
    <w:p w14:paraId="3B434740">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b/>
          <w:bCs/>
          <w:spacing w:val="-5"/>
          <w:sz w:val="28"/>
          <w:szCs w:val="28"/>
          <w:lang w:val="en-US" w:eastAsia="zh-CN"/>
        </w:rPr>
      </w:pPr>
      <w:bookmarkStart w:id="22" w:name="_Toc24700"/>
      <w:r>
        <w:rPr>
          <w:rFonts w:hint="eastAsia" w:ascii="仿宋" w:hAnsi="仿宋" w:eastAsia="仿宋" w:cs="仿宋"/>
          <w:b/>
          <w:bCs/>
          <w:spacing w:val="-5"/>
          <w:sz w:val="28"/>
          <w:szCs w:val="28"/>
          <w:lang w:val="en-US" w:eastAsia="zh-CN"/>
        </w:rPr>
        <w:t>21.响应文件的澄清和补正</w:t>
      </w:r>
      <w:bookmarkEnd w:id="22"/>
    </w:p>
    <w:p w14:paraId="0207D5AF">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BD727C9">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lang w:val="en-US" w:eastAsia="zh-CN"/>
        </w:rPr>
      </w:pP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小组要求供应商澄清、说明或者更正响应文件应当以书面形式作出。供应商的澄清、说明或者更正应当由法定代表人（单位负责人）或其授权代表签字或者加盖公章。由授权代表签字的，应当附法定代表人授权书。供应商为自然人的，应当由本人签字并附身份证明。</w:t>
      </w:r>
    </w:p>
    <w:p w14:paraId="05A78A0F">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default" w:ascii="仿宋" w:hAnsi="仿宋" w:eastAsia="仿宋" w:cs="仿宋"/>
          <w:b/>
          <w:bCs/>
          <w:spacing w:val="-5"/>
          <w:sz w:val="28"/>
          <w:szCs w:val="28"/>
          <w:lang w:val="en-US" w:eastAsia="zh-CN"/>
        </w:rPr>
      </w:pPr>
      <w:bookmarkStart w:id="23" w:name="_Toc25557"/>
      <w:r>
        <w:rPr>
          <w:rFonts w:hint="eastAsia" w:ascii="仿宋" w:hAnsi="仿宋" w:eastAsia="仿宋" w:cs="仿宋"/>
          <w:b/>
          <w:bCs/>
          <w:spacing w:val="-5"/>
          <w:sz w:val="28"/>
          <w:szCs w:val="28"/>
          <w:lang w:val="en-US" w:eastAsia="zh-CN"/>
        </w:rPr>
        <w:t>22.成交</w:t>
      </w:r>
      <w:bookmarkEnd w:id="23"/>
      <w:r>
        <w:rPr>
          <w:rFonts w:hint="eastAsia" w:ascii="仿宋" w:hAnsi="仿宋" w:eastAsia="仿宋" w:cs="仿宋"/>
          <w:b/>
          <w:bCs/>
          <w:spacing w:val="-5"/>
          <w:sz w:val="28"/>
          <w:szCs w:val="28"/>
          <w:lang w:val="en-US" w:eastAsia="zh-CN"/>
        </w:rPr>
        <w:t>原则</w:t>
      </w:r>
    </w:p>
    <w:p w14:paraId="3CE3DF0D">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2</w:t>
      </w:r>
      <w:r>
        <w:rPr>
          <w:rFonts w:hint="eastAsia" w:ascii="仿宋" w:hAnsi="仿宋" w:eastAsia="仿宋" w:cs="仿宋"/>
          <w:spacing w:val="-5"/>
          <w:sz w:val="28"/>
          <w:szCs w:val="28"/>
        </w:rPr>
        <w:t>.1</w:t>
      </w:r>
      <w:r>
        <w:rPr>
          <w:rFonts w:hint="eastAsia" w:ascii="仿宋" w:hAnsi="仿宋" w:eastAsia="仿宋" w:cs="仿宋"/>
          <w:spacing w:val="-5"/>
          <w:sz w:val="28"/>
          <w:szCs w:val="28"/>
          <w:lang w:val="en-US" w:eastAsia="zh-CN"/>
        </w:rPr>
        <w:t xml:space="preserve"> </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小组根据</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文件对各供</w:t>
      </w:r>
      <w:r>
        <w:rPr>
          <w:rFonts w:hint="eastAsia" w:ascii="仿宋" w:hAnsi="仿宋" w:eastAsia="仿宋" w:cs="仿宋"/>
          <w:spacing w:val="-5"/>
          <w:sz w:val="28"/>
          <w:szCs w:val="28"/>
          <w:lang w:eastAsia="zh-CN"/>
        </w:rPr>
        <w:t>应商</w:t>
      </w:r>
      <w:r>
        <w:rPr>
          <w:rFonts w:hint="eastAsia" w:ascii="仿宋" w:hAnsi="仿宋" w:eastAsia="仿宋" w:cs="仿宋"/>
          <w:spacing w:val="-5"/>
          <w:sz w:val="28"/>
          <w:szCs w:val="28"/>
        </w:rPr>
        <w:t>进行资格和符合性审查，对符合</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文件的资格和符合性审查要求且实质上响应</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文件要求的响应文件进行评价和比较。</w:t>
      </w:r>
    </w:p>
    <w:p w14:paraId="1744F8BB">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2</w:t>
      </w: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 xml:space="preserve"> 本次评标采用经评审的最低投标价法。询比小组对满足询比文件实质性要求的响应文件，依据报价由低至高的顺序推荐成交候选人，或根据采购人授权直接确定成交人，但报价低于其成本的除外。</w:t>
      </w:r>
    </w:p>
    <w:p w14:paraId="76DBE5AD">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2</w:t>
      </w:r>
      <w:r>
        <w:rPr>
          <w:rFonts w:hint="eastAsia" w:ascii="仿宋" w:hAnsi="仿宋" w:eastAsia="仿宋" w:cs="仿宋"/>
          <w:spacing w:val="-5"/>
          <w:sz w:val="28"/>
          <w:szCs w:val="28"/>
        </w:rPr>
        <w:t>.3 按照供应商须知前附表的规定，采购人或采购人授权的</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依法确定成交人。成交供应商拒绝与采购人签订合同的，采购人可以按照评审报告推荐的成交候选人名单排序，确定下一候选人为成交供应商，也可以重新开展</w:t>
      </w:r>
      <w:r>
        <w:rPr>
          <w:rFonts w:hint="eastAsia" w:ascii="仿宋" w:hAnsi="仿宋" w:eastAsia="仿宋" w:cs="仿宋"/>
          <w:spacing w:val="-5"/>
          <w:sz w:val="28"/>
          <w:szCs w:val="28"/>
          <w:lang w:val="en-US" w:eastAsia="zh-CN"/>
        </w:rPr>
        <w:t>本次</w:t>
      </w:r>
      <w:r>
        <w:rPr>
          <w:rFonts w:hint="eastAsia" w:ascii="仿宋" w:hAnsi="仿宋" w:eastAsia="仿宋" w:cs="仿宋"/>
          <w:spacing w:val="-5"/>
          <w:sz w:val="28"/>
          <w:szCs w:val="28"/>
        </w:rPr>
        <w:t>采购活动。</w:t>
      </w:r>
    </w:p>
    <w:p w14:paraId="27B13006">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b/>
          <w:bCs/>
          <w:spacing w:val="-5"/>
          <w:sz w:val="28"/>
          <w:szCs w:val="28"/>
        </w:rPr>
      </w:pPr>
      <w:r>
        <w:rPr>
          <w:rFonts w:hint="eastAsia" w:ascii="仿宋" w:hAnsi="仿宋" w:eastAsia="仿宋" w:cs="仿宋"/>
          <w:b/>
          <w:bCs/>
          <w:spacing w:val="-5"/>
          <w:sz w:val="28"/>
          <w:szCs w:val="28"/>
        </w:rPr>
        <w:t>2</w:t>
      </w:r>
      <w:r>
        <w:rPr>
          <w:rFonts w:hint="eastAsia" w:ascii="仿宋" w:hAnsi="仿宋" w:eastAsia="仿宋" w:cs="仿宋"/>
          <w:b/>
          <w:bCs/>
          <w:spacing w:val="-5"/>
          <w:sz w:val="28"/>
          <w:szCs w:val="28"/>
          <w:lang w:val="en-US" w:eastAsia="zh-CN"/>
        </w:rPr>
        <w:t>3</w:t>
      </w:r>
      <w:r>
        <w:rPr>
          <w:rFonts w:hint="eastAsia" w:ascii="仿宋" w:hAnsi="仿宋" w:eastAsia="仿宋" w:cs="仿宋"/>
          <w:b/>
          <w:bCs/>
          <w:spacing w:val="-5"/>
          <w:sz w:val="28"/>
          <w:szCs w:val="28"/>
        </w:rPr>
        <w:t>.</w:t>
      </w:r>
      <w:r>
        <w:rPr>
          <w:rFonts w:hint="eastAsia" w:ascii="仿宋" w:hAnsi="仿宋" w:eastAsia="仿宋" w:cs="仿宋"/>
          <w:b/>
          <w:bCs/>
          <w:spacing w:val="-5"/>
          <w:sz w:val="28"/>
          <w:szCs w:val="28"/>
          <w:lang w:eastAsia="zh-CN"/>
        </w:rPr>
        <w:t>询比</w:t>
      </w:r>
      <w:r>
        <w:rPr>
          <w:rFonts w:hint="eastAsia" w:ascii="仿宋" w:hAnsi="仿宋" w:eastAsia="仿宋" w:cs="仿宋"/>
          <w:b/>
          <w:bCs/>
          <w:spacing w:val="-5"/>
          <w:sz w:val="28"/>
          <w:szCs w:val="28"/>
        </w:rPr>
        <w:t>废除的情况</w:t>
      </w:r>
    </w:p>
    <w:p w14:paraId="681F9EA3">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3</w:t>
      </w:r>
      <w:r>
        <w:rPr>
          <w:rFonts w:hint="eastAsia" w:ascii="仿宋" w:hAnsi="仿宋" w:eastAsia="仿宋" w:cs="仿宋"/>
          <w:spacing w:val="-5"/>
          <w:sz w:val="28"/>
          <w:szCs w:val="28"/>
        </w:rPr>
        <w:t>.1</w:t>
      </w:r>
      <w:r>
        <w:rPr>
          <w:rFonts w:hint="eastAsia" w:ascii="仿宋" w:hAnsi="仿宋" w:eastAsia="仿宋" w:cs="仿宋"/>
          <w:spacing w:val="-5"/>
          <w:sz w:val="28"/>
          <w:szCs w:val="28"/>
          <w:lang w:val="en-US" w:eastAsia="zh-CN"/>
        </w:rPr>
        <w:t xml:space="preserve"> </w:t>
      </w:r>
      <w:r>
        <w:rPr>
          <w:rFonts w:hint="eastAsia" w:ascii="仿宋" w:hAnsi="仿宋" w:eastAsia="仿宋" w:cs="仿宋"/>
          <w:spacing w:val="-5"/>
          <w:sz w:val="28"/>
          <w:szCs w:val="28"/>
        </w:rPr>
        <w:t>下列情况之一的，将作</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废除处理：</w:t>
      </w:r>
    </w:p>
    <w:p w14:paraId="26C85354">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（1）对</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文件作出实质性响应的供应商不足三家的；</w:t>
      </w:r>
    </w:p>
    <w:p w14:paraId="3F95449C">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（2）出现影响采购公正的违法、违规行为的；</w:t>
      </w:r>
    </w:p>
    <w:p w14:paraId="0B2E6A8E">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（3）供应商的报价均超过了采购预算，采购人不能支付的；</w:t>
      </w:r>
    </w:p>
    <w:p w14:paraId="7CA8F62C">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（4）因重大变故，采购任务取消的；</w:t>
      </w:r>
    </w:p>
    <w:p w14:paraId="3A258D23">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3</w:t>
      </w: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 xml:space="preserve"> </w:t>
      </w:r>
      <w:r>
        <w:rPr>
          <w:rFonts w:hint="eastAsia" w:ascii="仿宋" w:hAnsi="仿宋" w:eastAsia="仿宋" w:cs="仿宋"/>
          <w:spacing w:val="-5"/>
          <w:sz w:val="28"/>
          <w:szCs w:val="28"/>
        </w:rPr>
        <w:t>作废标处理后将重新组织</w:t>
      </w:r>
      <w:r>
        <w:rPr>
          <w:rFonts w:hint="eastAsia" w:ascii="仿宋" w:hAnsi="仿宋" w:eastAsia="仿宋" w:cs="仿宋"/>
          <w:spacing w:val="-5"/>
          <w:sz w:val="28"/>
          <w:szCs w:val="28"/>
          <w:lang w:val="en-US" w:eastAsia="zh-CN"/>
        </w:rPr>
        <w:t>采购活动</w:t>
      </w:r>
      <w:r>
        <w:rPr>
          <w:rFonts w:hint="eastAsia" w:ascii="仿宋" w:hAnsi="仿宋" w:eastAsia="仿宋" w:cs="仿宋"/>
          <w:spacing w:val="-5"/>
          <w:sz w:val="28"/>
          <w:szCs w:val="28"/>
        </w:rPr>
        <w:t>，或向采购监督管理部门申请其它采购方式实施。</w:t>
      </w:r>
    </w:p>
    <w:p w14:paraId="038483D6">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b/>
          <w:bCs/>
          <w:spacing w:val="-5"/>
          <w:sz w:val="28"/>
          <w:szCs w:val="28"/>
        </w:rPr>
      </w:pPr>
      <w:r>
        <w:rPr>
          <w:rFonts w:hint="eastAsia" w:ascii="仿宋" w:hAnsi="仿宋" w:eastAsia="仿宋" w:cs="仿宋"/>
          <w:b/>
          <w:bCs/>
          <w:spacing w:val="-5"/>
          <w:sz w:val="28"/>
          <w:szCs w:val="28"/>
        </w:rPr>
        <w:t>2</w:t>
      </w:r>
      <w:r>
        <w:rPr>
          <w:rFonts w:hint="eastAsia" w:ascii="仿宋" w:hAnsi="仿宋" w:eastAsia="仿宋" w:cs="仿宋"/>
          <w:b/>
          <w:bCs/>
          <w:spacing w:val="-5"/>
          <w:sz w:val="28"/>
          <w:szCs w:val="28"/>
          <w:lang w:val="en-US" w:eastAsia="zh-CN"/>
        </w:rPr>
        <w:t>4</w:t>
      </w:r>
      <w:r>
        <w:rPr>
          <w:rFonts w:hint="eastAsia" w:ascii="仿宋" w:hAnsi="仿宋" w:eastAsia="仿宋" w:cs="仿宋"/>
          <w:b/>
          <w:bCs/>
          <w:spacing w:val="-5"/>
          <w:sz w:val="28"/>
          <w:szCs w:val="28"/>
        </w:rPr>
        <w:t>.评审注意事项</w:t>
      </w:r>
    </w:p>
    <w:p w14:paraId="48B1DF83">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4</w:t>
      </w:r>
      <w:r>
        <w:rPr>
          <w:rFonts w:hint="eastAsia" w:ascii="仿宋" w:hAnsi="仿宋" w:eastAsia="仿宋" w:cs="仿宋"/>
          <w:spacing w:val="-5"/>
          <w:sz w:val="28"/>
          <w:szCs w:val="28"/>
        </w:rPr>
        <w:t>.1</w:t>
      </w:r>
      <w:r>
        <w:rPr>
          <w:rFonts w:hint="eastAsia" w:ascii="仿宋" w:hAnsi="仿宋" w:eastAsia="仿宋" w:cs="仿宋"/>
          <w:spacing w:val="-5"/>
          <w:sz w:val="28"/>
          <w:szCs w:val="28"/>
          <w:lang w:val="en-US" w:eastAsia="zh-CN"/>
        </w:rPr>
        <w:t xml:space="preserve"> </w:t>
      </w:r>
      <w:r>
        <w:rPr>
          <w:rFonts w:hint="eastAsia" w:ascii="仿宋" w:hAnsi="仿宋" w:eastAsia="仿宋" w:cs="仿宋"/>
          <w:spacing w:val="-5"/>
          <w:sz w:val="28"/>
          <w:szCs w:val="28"/>
        </w:rPr>
        <w:t>评审是</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工作的重要环节，评审工作在</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小组内独立进行。</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小组将公正、平等地对待所有供应商。</w:t>
      </w:r>
    </w:p>
    <w:p w14:paraId="19B97A37">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4</w:t>
      </w: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 xml:space="preserve"> </w:t>
      </w:r>
      <w:r>
        <w:rPr>
          <w:rFonts w:hint="eastAsia" w:ascii="仿宋" w:hAnsi="仿宋" w:eastAsia="仿宋" w:cs="仿宋"/>
          <w:spacing w:val="-5"/>
          <w:sz w:val="28"/>
          <w:szCs w:val="28"/>
        </w:rPr>
        <w:t>为保证评审的公正性，在评审过程中，</w:t>
      </w:r>
      <w:r>
        <w:rPr>
          <w:rFonts w:hint="eastAsia" w:ascii="仿宋" w:hAnsi="仿宋" w:eastAsia="仿宋" w:cs="仿宋"/>
          <w:spacing w:val="-5"/>
          <w:sz w:val="28"/>
          <w:szCs w:val="28"/>
          <w:lang w:eastAsia="zh-CN"/>
        </w:rPr>
        <w:t>询比小组</w:t>
      </w:r>
      <w:r>
        <w:rPr>
          <w:rFonts w:hint="eastAsia" w:ascii="仿宋" w:hAnsi="仿宋" w:eastAsia="仿宋" w:cs="仿宋"/>
          <w:spacing w:val="-5"/>
          <w:sz w:val="28"/>
          <w:szCs w:val="28"/>
        </w:rPr>
        <w:t>不得与供应商私下交换意见。在</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工作结束后，</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小组成员和参与评审的有关工作人员不得透露对响应文件的评审和比较以及与评审有关的其他情况。</w:t>
      </w:r>
    </w:p>
    <w:p w14:paraId="669E9ED4">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4</w:t>
      </w:r>
      <w:r>
        <w:rPr>
          <w:rFonts w:hint="eastAsia" w:ascii="仿宋" w:hAnsi="仿宋" w:eastAsia="仿宋" w:cs="仿宋"/>
          <w:spacing w:val="-5"/>
          <w:sz w:val="28"/>
          <w:szCs w:val="28"/>
        </w:rPr>
        <w:t>.3</w:t>
      </w:r>
      <w:r>
        <w:rPr>
          <w:rFonts w:hint="eastAsia" w:ascii="仿宋" w:hAnsi="仿宋" w:eastAsia="仿宋" w:cs="仿宋"/>
          <w:spacing w:val="-5"/>
          <w:sz w:val="28"/>
          <w:szCs w:val="28"/>
          <w:lang w:val="en-US" w:eastAsia="zh-CN"/>
        </w:rPr>
        <w:t xml:space="preserve"> 采购活动结束后，供应商提交的响应文件概不退还。</w:t>
      </w:r>
    </w:p>
    <w:p w14:paraId="709E1948">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b/>
          <w:bCs/>
          <w:spacing w:val="-5"/>
          <w:sz w:val="28"/>
          <w:szCs w:val="28"/>
        </w:rPr>
      </w:pPr>
      <w:r>
        <w:rPr>
          <w:rFonts w:hint="eastAsia" w:ascii="仿宋" w:hAnsi="仿宋" w:eastAsia="仿宋" w:cs="仿宋"/>
          <w:b/>
          <w:bCs/>
          <w:spacing w:val="-5"/>
          <w:sz w:val="28"/>
          <w:szCs w:val="28"/>
        </w:rPr>
        <w:t>2</w:t>
      </w:r>
      <w:r>
        <w:rPr>
          <w:rFonts w:hint="eastAsia" w:ascii="仿宋" w:hAnsi="仿宋" w:eastAsia="仿宋" w:cs="仿宋"/>
          <w:b/>
          <w:bCs/>
          <w:spacing w:val="-5"/>
          <w:sz w:val="28"/>
          <w:szCs w:val="28"/>
          <w:lang w:val="en-US" w:eastAsia="zh-CN"/>
        </w:rPr>
        <w:t>5</w:t>
      </w:r>
      <w:r>
        <w:rPr>
          <w:rFonts w:hint="eastAsia" w:ascii="仿宋" w:hAnsi="仿宋" w:eastAsia="仿宋" w:cs="仿宋"/>
          <w:b/>
          <w:bCs/>
          <w:spacing w:val="-5"/>
          <w:sz w:val="28"/>
          <w:szCs w:val="28"/>
        </w:rPr>
        <w:t>.拒绝所有响应文件的</w:t>
      </w:r>
      <w:r>
        <w:rPr>
          <w:rFonts w:hint="eastAsia" w:ascii="仿宋" w:hAnsi="仿宋" w:eastAsia="仿宋" w:cs="仿宋"/>
          <w:b/>
          <w:bCs/>
          <w:spacing w:val="-5"/>
          <w:sz w:val="28"/>
          <w:szCs w:val="28"/>
          <w:lang w:eastAsia="zh-CN"/>
        </w:rPr>
        <w:t>权利</w:t>
      </w:r>
    </w:p>
    <w:p w14:paraId="3D3DC06A">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5</w:t>
      </w:r>
      <w:r>
        <w:rPr>
          <w:rFonts w:hint="eastAsia" w:ascii="仿宋" w:hAnsi="仿宋" w:eastAsia="仿宋" w:cs="仿宋"/>
          <w:spacing w:val="-5"/>
          <w:sz w:val="28"/>
          <w:szCs w:val="28"/>
        </w:rPr>
        <w:t>.1</w:t>
      </w:r>
      <w:r>
        <w:rPr>
          <w:rFonts w:hint="eastAsia" w:ascii="仿宋" w:hAnsi="仿宋" w:eastAsia="仿宋" w:cs="仿宋"/>
          <w:spacing w:val="-5"/>
          <w:sz w:val="28"/>
          <w:szCs w:val="28"/>
          <w:lang w:val="en-US" w:eastAsia="zh-CN"/>
        </w:rPr>
        <w:t xml:space="preserve"> </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小组经评审，认为所有响应文件都不符合</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文件要求的，可以否决所有响应文件。</w:t>
      </w:r>
    </w:p>
    <w:p w14:paraId="09F9F5DC">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b/>
          <w:bCs/>
          <w:spacing w:val="-5"/>
          <w:sz w:val="28"/>
          <w:szCs w:val="28"/>
        </w:rPr>
      </w:pPr>
      <w:r>
        <w:rPr>
          <w:rFonts w:hint="eastAsia" w:ascii="仿宋" w:hAnsi="仿宋" w:eastAsia="仿宋" w:cs="仿宋"/>
          <w:b/>
          <w:bCs/>
          <w:spacing w:val="-5"/>
          <w:sz w:val="28"/>
          <w:szCs w:val="28"/>
        </w:rPr>
        <w:t>2</w:t>
      </w:r>
      <w:r>
        <w:rPr>
          <w:rFonts w:hint="eastAsia" w:ascii="仿宋" w:hAnsi="仿宋" w:eastAsia="仿宋" w:cs="仿宋"/>
          <w:b/>
          <w:bCs/>
          <w:spacing w:val="-5"/>
          <w:sz w:val="28"/>
          <w:szCs w:val="28"/>
          <w:lang w:val="en-US" w:eastAsia="zh-CN"/>
        </w:rPr>
        <w:t>6</w:t>
      </w:r>
      <w:r>
        <w:rPr>
          <w:rFonts w:hint="eastAsia" w:ascii="仿宋" w:hAnsi="仿宋" w:eastAsia="仿宋" w:cs="仿宋"/>
          <w:b/>
          <w:bCs/>
          <w:spacing w:val="-5"/>
          <w:sz w:val="28"/>
          <w:szCs w:val="28"/>
        </w:rPr>
        <w:t>.成交结果公告</w:t>
      </w:r>
    </w:p>
    <w:p w14:paraId="616FEEE1">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6</w:t>
      </w:r>
      <w:r>
        <w:rPr>
          <w:rFonts w:hint="eastAsia" w:ascii="仿宋" w:hAnsi="仿宋" w:eastAsia="仿宋" w:cs="仿宋"/>
          <w:spacing w:val="-5"/>
          <w:sz w:val="28"/>
          <w:szCs w:val="28"/>
        </w:rPr>
        <w:t>.1评审结束后在</w:t>
      </w:r>
      <w:r>
        <w:rPr>
          <w:rFonts w:hint="eastAsia" w:ascii="仿宋" w:hAnsi="仿宋" w:eastAsia="仿宋" w:cs="仿宋"/>
          <w:sz w:val="28"/>
          <w:szCs w:val="28"/>
          <w:lang w:val="en-US" w:eastAsia="zh-CN"/>
        </w:rPr>
        <w:t>《中国招标投标公共服务平台》以及</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濮阳市工程咨询有限公司》（http://www.pyszx.com/pc/）</w:t>
      </w:r>
      <w:r>
        <w:rPr>
          <w:rFonts w:hint="eastAsia" w:ascii="仿宋" w:hAnsi="仿宋" w:eastAsia="仿宋" w:cs="仿宋"/>
          <w:spacing w:val="-5"/>
          <w:sz w:val="28"/>
          <w:szCs w:val="28"/>
        </w:rPr>
        <w:t>网上同时发布成交公告。</w:t>
      </w:r>
    </w:p>
    <w:p w14:paraId="1615B98D">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6</w:t>
      </w:r>
      <w:r>
        <w:rPr>
          <w:rFonts w:hint="eastAsia" w:ascii="仿宋" w:hAnsi="仿宋" w:eastAsia="仿宋" w:cs="仿宋"/>
          <w:spacing w:val="-5"/>
          <w:sz w:val="28"/>
          <w:szCs w:val="28"/>
        </w:rPr>
        <w:t>.2采购代理机构应当在评审结束后1个工作日内将评审报告送采购人确认。采购人应当在收到评审报告后1个工作日内，从评审报告提出的成交候选供应商中，按照报价从低到高的原则确定成交供应商，也可以书面授权</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小组直接确定成交供应商。采购人逾期未确定成交供应商且不提出异议的，视为确定评审报告提出的排序第一的供应商为成交供应商。</w:t>
      </w:r>
    </w:p>
    <w:p w14:paraId="65B5D3DD">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6</w:t>
      </w:r>
      <w:r>
        <w:rPr>
          <w:rFonts w:hint="eastAsia" w:ascii="仿宋" w:hAnsi="仿宋" w:eastAsia="仿宋" w:cs="仿宋"/>
          <w:spacing w:val="-5"/>
          <w:sz w:val="28"/>
          <w:szCs w:val="28"/>
        </w:rPr>
        <w:t>.3评审结束后，供应商若对本项目有任何异议，可根据</w:t>
      </w:r>
      <w:r>
        <w:rPr>
          <w:rFonts w:hint="eastAsia" w:ascii="仿宋" w:hAnsi="仿宋" w:eastAsia="仿宋" w:cs="仿宋"/>
          <w:spacing w:val="-5"/>
          <w:sz w:val="28"/>
          <w:szCs w:val="28"/>
          <w:lang w:val="en-US" w:eastAsia="zh-CN"/>
        </w:rPr>
        <w:t>相关</w:t>
      </w:r>
      <w:r>
        <w:rPr>
          <w:rFonts w:hint="eastAsia" w:ascii="仿宋" w:hAnsi="仿宋" w:eastAsia="仿宋" w:cs="仿宋"/>
          <w:spacing w:val="-5"/>
          <w:sz w:val="28"/>
          <w:szCs w:val="28"/>
        </w:rPr>
        <w:t>的规定，向采购代理机构提交书面质疑函（须列明质疑事项、理由及事实根据，并加盖公章），采购人将根据</w:t>
      </w:r>
      <w:r>
        <w:rPr>
          <w:rFonts w:hint="eastAsia" w:ascii="仿宋" w:hAnsi="仿宋" w:eastAsia="仿宋" w:cs="仿宋"/>
          <w:spacing w:val="-5"/>
          <w:sz w:val="28"/>
          <w:szCs w:val="28"/>
          <w:lang w:val="en-US" w:eastAsia="zh-CN"/>
        </w:rPr>
        <w:t>相关</w:t>
      </w:r>
      <w:r>
        <w:rPr>
          <w:rFonts w:hint="eastAsia" w:ascii="仿宋" w:hAnsi="仿宋" w:eastAsia="仿宋" w:cs="仿宋"/>
          <w:spacing w:val="-5"/>
          <w:sz w:val="28"/>
          <w:szCs w:val="28"/>
          <w:lang w:eastAsia="zh-CN"/>
        </w:rPr>
        <w:t>法律法规</w:t>
      </w:r>
      <w:r>
        <w:rPr>
          <w:rFonts w:hint="eastAsia" w:ascii="仿宋" w:hAnsi="仿宋" w:eastAsia="仿宋" w:cs="仿宋"/>
          <w:spacing w:val="-5"/>
          <w:sz w:val="28"/>
          <w:szCs w:val="28"/>
        </w:rPr>
        <w:t>、规章制度及</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文件的规定予以处理答复。不提交的视为无异议</w:t>
      </w:r>
      <w:r>
        <w:rPr>
          <w:rFonts w:hint="eastAsia" w:ascii="仿宋" w:hAnsi="仿宋" w:eastAsia="仿宋" w:cs="仿宋"/>
          <w:spacing w:val="-5"/>
          <w:sz w:val="28"/>
          <w:szCs w:val="28"/>
          <w:lang w:eastAsia="zh-CN"/>
        </w:rPr>
        <w:t>，</w:t>
      </w:r>
      <w:r>
        <w:rPr>
          <w:rFonts w:hint="eastAsia" w:ascii="仿宋" w:hAnsi="仿宋" w:eastAsia="仿宋" w:cs="仿宋"/>
          <w:spacing w:val="-5"/>
          <w:sz w:val="28"/>
          <w:szCs w:val="28"/>
        </w:rPr>
        <w:t>逾期提交的不予受理。质疑供应商对答复不满或采购代理机构在规定期限内未作答复，可在答复期满后15个工作日内向</w:t>
      </w:r>
      <w:r>
        <w:rPr>
          <w:rFonts w:hint="eastAsia" w:ascii="仿宋" w:hAnsi="仿宋" w:eastAsia="仿宋" w:cs="仿宋"/>
          <w:spacing w:val="-5"/>
          <w:sz w:val="28"/>
          <w:szCs w:val="28"/>
          <w:lang w:val="en-US" w:eastAsia="zh-CN"/>
        </w:rPr>
        <w:t>相关</w:t>
      </w:r>
      <w:r>
        <w:rPr>
          <w:rFonts w:hint="eastAsia" w:ascii="仿宋" w:hAnsi="仿宋" w:eastAsia="仿宋" w:cs="仿宋"/>
          <w:spacing w:val="-5"/>
          <w:sz w:val="28"/>
          <w:szCs w:val="28"/>
        </w:rPr>
        <w:t>监督管理部门投诉。</w:t>
      </w:r>
    </w:p>
    <w:p w14:paraId="01B60C57">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6</w:t>
      </w:r>
      <w:r>
        <w:rPr>
          <w:rFonts w:hint="eastAsia" w:ascii="仿宋" w:hAnsi="仿宋" w:eastAsia="仿宋" w:cs="仿宋"/>
          <w:spacing w:val="-5"/>
          <w:sz w:val="28"/>
          <w:szCs w:val="28"/>
        </w:rPr>
        <w:t>.4供应商有权在规定时间内对成交公告进行投诉或提出质疑，但需对投诉或质疑内容的真实性承担责任。</w:t>
      </w:r>
    </w:p>
    <w:p w14:paraId="6D7F42B1">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b/>
          <w:bCs/>
          <w:spacing w:val="-5"/>
          <w:sz w:val="28"/>
          <w:szCs w:val="28"/>
        </w:rPr>
      </w:pPr>
      <w:r>
        <w:rPr>
          <w:rFonts w:hint="eastAsia" w:ascii="仿宋" w:hAnsi="仿宋" w:eastAsia="仿宋" w:cs="仿宋"/>
          <w:b/>
          <w:bCs/>
          <w:spacing w:val="-5"/>
          <w:sz w:val="28"/>
          <w:szCs w:val="28"/>
        </w:rPr>
        <w:t>2</w:t>
      </w:r>
      <w:r>
        <w:rPr>
          <w:rFonts w:hint="eastAsia" w:ascii="仿宋" w:hAnsi="仿宋" w:eastAsia="仿宋" w:cs="仿宋"/>
          <w:b/>
          <w:bCs/>
          <w:spacing w:val="-5"/>
          <w:sz w:val="28"/>
          <w:szCs w:val="28"/>
          <w:lang w:val="en-US" w:eastAsia="zh-CN"/>
        </w:rPr>
        <w:t>7</w:t>
      </w:r>
      <w:r>
        <w:rPr>
          <w:rFonts w:hint="eastAsia" w:ascii="仿宋" w:hAnsi="仿宋" w:eastAsia="仿宋" w:cs="仿宋"/>
          <w:b/>
          <w:bCs/>
          <w:spacing w:val="-5"/>
          <w:sz w:val="28"/>
          <w:szCs w:val="28"/>
        </w:rPr>
        <w:t>.成交通知书</w:t>
      </w:r>
    </w:p>
    <w:p w14:paraId="3D5457AA">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7</w:t>
      </w:r>
      <w:r>
        <w:rPr>
          <w:rFonts w:hint="eastAsia" w:ascii="仿宋" w:hAnsi="仿宋" w:eastAsia="仿宋" w:cs="仿宋"/>
          <w:spacing w:val="-5"/>
          <w:sz w:val="28"/>
          <w:szCs w:val="28"/>
        </w:rPr>
        <w:t>.1发布成交结果公告的同时向成交供应商发出成交通知书。</w:t>
      </w:r>
    </w:p>
    <w:p w14:paraId="2C1F96DD">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bookmarkStart w:id="24" w:name="bookmark7"/>
      <w:bookmarkEnd w:id="24"/>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7</w:t>
      </w:r>
      <w:r>
        <w:rPr>
          <w:rFonts w:hint="eastAsia" w:ascii="仿宋" w:hAnsi="仿宋" w:eastAsia="仿宋" w:cs="仿宋"/>
          <w:spacing w:val="-5"/>
          <w:sz w:val="28"/>
          <w:szCs w:val="28"/>
        </w:rPr>
        <w:t>.2成交通知书是合同的一个组成部分。</w:t>
      </w:r>
    </w:p>
    <w:p w14:paraId="18AFE071">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出现下列情形之一，采购人将</w:t>
      </w:r>
      <w:r>
        <w:rPr>
          <w:rFonts w:hint="eastAsia" w:ascii="仿宋" w:hAnsi="仿宋" w:eastAsia="仿宋" w:cs="仿宋"/>
          <w:spacing w:val="-5"/>
          <w:sz w:val="28"/>
          <w:szCs w:val="28"/>
          <w:lang w:eastAsia="zh-CN"/>
        </w:rPr>
        <w:t>撤销</w:t>
      </w:r>
      <w:r>
        <w:rPr>
          <w:rFonts w:hint="eastAsia" w:ascii="仿宋" w:hAnsi="仿宋" w:eastAsia="仿宋" w:cs="仿宋"/>
          <w:spacing w:val="-5"/>
          <w:sz w:val="28"/>
          <w:szCs w:val="28"/>
        </w:rPr>
        <w:t>成交通知书。</w:t>
      </w:r>
    </w:p>
    <w:p w14:paraId="3BFEF034">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1）提供虚假材料、以他人</w:t>
      </w:r>
      <w:r>
        <w:rPr>
          <w:rFonts w:hint="eastAsia" w:ascii="仿宋" w:hAnsi="仿宋" w:eastAsia="仿宋" w:cs="仿宋"/>
          <w:spacing w:val="-5"/>
          <w:sz w:val="28"/>
          <w:szCs w:val="28"/>
          <w:lang w:eastAsia="zh-CN"/>
        </w:rPr>
        <w:t>名义</w:t>
      </w:r>
      <w:r>
        <w:rPr>
          <w:rFonts w:hint="eastAsia" w:ascii="仿宋" w:hAnsi="仿宋" w:eastAsia="仿宋" w:cs="仿宋"/>
          <w:spacing w:val="-5"/>
          <w:sz w:val="28"/>
          <w:szCs w:val="28"/>
          <w:lang w:val="en-US" w:eastAsia="zh-CN"/>
        </w:rPr>
        <w:t>提交响应文件，</w:t>
      </w:r>
      <w:r>
        <w:rPr>
          <w:rFonts w:hint="eastAsia" w:ascii="仿宋" w:hAnsi="仿宋" w:eastAsia="仿宋" w:cs="仿宋"/>
          <w:spacing w:val="-5"/>
          <w:sz w:val="28"/>
          <w:szCs w:val="28"/>
          <w:lang w:eastAsia="zh-CN"/>
        </w:rPr>
        <w:t>或者以其他方式弄虚作假</w:t>
      </w:r>
      <w:r>
        <w:rPr>
          <w:rFonts w:hint="eastAsia" w:ascii="仿宋" w:hAnsi="仿宋" w:eastAsia="仿宋" w:cs="仿宋"/>
          <w:spacing w:val="-5"/>
          <w:sz w:val="28"/>
          <w:szCs w:val="28"/>
        </w:rPr>
        <w:t>谋取成交的；</w:t>
      </w:r>
    </w:p>
    <w:p w14:paraId="4C634D9E">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2）采取不正当手段诋毁、排挤其它供应商而谋取成交的；</w:t>
      </w:r>
    </w:p>
    <w:p w14:paraId="020A27E9">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3）与采购人、其它供应商或者采购代理机构恶意串通谋取成交的；</w:t>
      </w:r>
    </w:p>
    <w:p w14:paraId="6C86D5A6">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4）通过向采购人、采购代理机构行贿或者提供</w:t>
      </w:r>
      <w:r>
        <w:rPr>
          <w:rFonts w:hint="eastAsia" w:ascii="仿宋" w:hAnsi="仿宋" w:eastAsia="仿宋" w:cs="仿宋"/>
          <w:spacing w:val="-5"/>
          <w:sz w:val="28"/>
          <w:szCs w:val="28"/>
          <w:lang w:eastAsia="zh-CN"/>
        </w:rPr>
        <w:t>其他不正当</w:t>
      </w:r>
      <w:r>
        <w:rPr>
          <w:rFonts w:hint="eastAsia" w:ascii="仿宋" w:hAnsi="仿宋" w:eastAsia="仿宋" w:cs="仿宋"/>
          <w:spacing w:val="-5"/>
          <w:sz w:val="28"/>
          <w:szCs w:val="28"/>
        </w:rPr>
        <w:t>利益谋取成交的；</w:t>
      </w:r>
    </w:p>
    <w:p w14:paraId="547F8268">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5）成交后无正当理由不与采购人订立合同的；</w:t>
      </w:r>
    </w:p>
    <w:p w14:paraId="17AC005C">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w:t>
      </w:r>
      <w:r>
        <w:rPr>
          <w:rFonts w:hint="eastAsia" w:ascii="仿宋" w:hAnsi="仿宋" w:eastAsia="仿宋" w:cs="仿宋"/>
          <w:spacing w:val="-5"/>
          <w:sz w:val="28"/>
          <w:szCs w:val="28"/>
          <w:lang w:val="en-US" w:eastAsia="zh-CN"/>
        </w:rPr>
        <w:t>7</w:t>
      </w:r>
      <w:r>
        <w:rPr>
          <w:rFonts w:hint="eastAsia" w:ascii="仿宋" w:hAnsi="仿宋" w:eastAsia="仿宋" w:cs="仿宋"/>
          <w:spacing w:val="-5"/>
          <w:sz w:val="28"/>
          <w:szCs w:val="28"/>
        </w:rPr>
        <w:t>.3如果成交通知书</w:t>
      </w:r>
      <w:r>
        <w:rPr>
          <w:rFonts w:hint="eastAsia" w:ascii="仿宋" w:hAnsi="仿宋" w:eastAsia="仿宋" w:cs="仿宋"/>
          <w:spacing w:val="-5"/>
          <w:sz w:val="28"/>
          <w:szCs w:val="28"/>
          <w:lang w:eastAsia="zh-CN"/>
        </w:rPr>
        <w:t>被撤销</w:t>
      </w:r>
      <w:r>
        <w:rPr>
          <w:rFonts w:hint="eastAsia" w:ascii="仿宋" w:hAnsi="仿宋" w:eastAsia="仿宋" w:cs="仿宋"/>
          <w:spacing w:val="-5"/>
          <w:sz w:val="28"/>
          <w:szCs w:val="28"/>
        </w:rPr>
        <w:t>之后，则视情况进行如下处理：</w:t>
      </w:r>
    </w:p>
    <w:p w14:paraId="467B46B8">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1）依序与其他成交候选成交人签订采购合同；</w:t>
      </w:r>
    </w:p>
    <w:p w14:paraId="7B87F563">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rPr>
        <w:t>2）按</w:t>
      </w:r>
      <w:r>
        <w:rPr>
          <w:rFonts w:hint="eastAsia" w:ascii="仿宋" w:hAnsi="仿宋" w:eastAsia="仿宋" w:cs="仿宋"/>
          <w:spacing w:val="-5"/>
          <w:sz w:val="28"/>
          <w:szCs w:val="28"/>
          <w:lang w:val="en-US" w:eastAsia="zh-CN"/>
        </w:rPr>
        <w:t>相关</w:t>
      </w:r>
      <w:r>
        <w:rPr>
          <w:rFonts w:hint="eastAsia" w:ascii="仿宋" w:hAnsi="仿宋" w:eastAsia="仿宋" w:cs="仿宋"/>
          <w:spacing w:val="-5"/>
          <w:sz w:val="28"/>
          <w:szCs w:val="28"/>
        </w:rPr>
        <w:t>监督管理部门依法批准的其他采购方式进行采购。</w:t>
      </w:r>
    </w:p>
    <w:p w14:paraId="1B5AF149">
      <w:pPr>
        <w:keepNext w:val="0"/>
        <w:keepLines w:val="0"/>
        <w:pageBreakBefore w:val="0"/>
        <w:widowControl/>
        <w:kinsoku/>
        <w:wordWrap w:val="0"/>
        <w:overflowPunct/>
        <w:topLinePunct/>
        <w:autoSpaceDE/>
        <w:autoSpaceDN/>
        <w:bidi w:val="0"/>
        <w:adjustRightInd/>
        <w:snapToGrid/>
        <w:spacing w:line="360" w:lineRule="auto"/>
        <w:ind w:left="0" w:right="0" w:firstLine="490" w:firstLineChars="200"/>
        <w:jc w:val="center"/>
        <w:textAlignment w:val="auto"/>
        <w:rPr>
          <w:rFonts w:hint="eastAsia" w:ascii="仿宋" w:hAnsi="仿宋" w:eastAsia="仿宋" w:cs="仿宋"/>
          <w:b/>
          <w:bCs/>
          <w:spacing w:val="-18"/>
          <w:sz w:val="28"/>
          <w:szCs w:val="28"/>
          <w:lang w:val="en-US" w:eastAsia="zh-CN"/>
        </w:rPr>
      </w:pPr>
      <w:r>
        <w:rPr>
          <w:rFonts w:hint="eastAsia" w:ascii="仿宋" w:hAnsi="仿宋" w:eastAsia="仿宋" w:cs="仿宋"/>
          <w:b/>
          <w:bCs/>
          <w:spacing w:val="-18"/>
          <w:sz w:val="28"/>
          <w:szCs w:val="28"/>
          <w:lang w:val="en-US" w:eastAsia="zh-CN"/>
        </w:rPr>
        <w:t>六、授予合同</w:t>
      </w:r>
    </w:p>
    <w:p w14:paraId="2677107F">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b/>
          <w:bCs/>
          <w:spacing w:val="-5"/>
          <w:sz w:val="28"/>
          <w:szCs w:val="28"/>
        </w:rPr>
      </w:pPr>
      <w:r>
        <w:rPr>
          <w:rFonts w:hint="eastAsia" w:ascii="仿宋" w:hAnsi="仿宋" w:eastAsia="仿宋" w:cs="仿宋"/>
          <w:b/>
          <w:bCs/>
          <w:spacing w:val="-5"/>
          <w:sz w:val="28"/>
          <w:szCs w:val="28"/>
          <w:lang w:val="en-US" w:eastAsia="zh-CN"/>
        </w:rPr>
        <w:t>28</w:t>
      </w:r>
      <w:r>
        <w:rPr>
          <w:rFonts w:hint="eastAsia" w:ascii="仿宋" w:hAnsi="仿宋" w:eastAsia="仿宋" w:cs="仿宋"/>
          <w:b/>
          <w:bCs/>
          <w:spacing w:val="-5"/>
          <w:sz w:val="28"/>
          <w:szCs w:val="28"/>
        </w:rPr>
        <w:t>.签订合同</w:t>
      </w:r>
    </w:p>
    <w:p w14:paraId="25393CBA">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28</w:t>
      </w:r>
      <w:r>
        <w:rPr>
          <w:rFonts w:hint="eastAsia" w:ascii="仿宋" w:hAnsi="仿宋" w:eastAsia="仿宋" w:cs="仿宋"/>
          <w:spacing w:val="-5"/>
          <w:sz w:val="28"/>
          <w:szCs w:val="28"/>
        </w:rPr>
        <w:t>.1成交供应商应在《成交通知书》发出后15日内与采购人签订合同。</w:t>
      </w:r>
    </w:p>
    <w:p w14:paraId="1D09ADE3">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28</w:t>
      </w:r>
      <w:r>
        <w:rPr>
          <w:rFonts w:hint="eastAsia" w:ascii="仿宋" w:hAnsi="仿宋" w:eastAsia="仿宋" w:cs="仿宋"/>
          <w:spacing w:val="-5"/>
          <w:sz w:val="28"/>
          <w:szCs w:val="28"/>
        </w:rPr>
        <w:t>.2</w:t>
      </w:r>
      <w:r>
        <w:rPr>
          <w:rFonts w:hint="eastAsia" w:ascii="仿宋" w:hAnsi="仿宋" w:eastAsia="仿宋" w:cs="仿宋"/>
          <w:spacing w:val="-5"/>
          <w:sz w:val="28"/>
          <w:szCs w:val="28"/>
          <w:lang w:eastAsia="zh-CN"/>
        </w:rPr>
        <w:t>询比</w:t>
      </w:r>
      <w:r>
        <w:rPr>
          <w:rFonts w:hint="eastAsia" w:ascii="仿宋" w:hAnsi="仿宋" w:eastAsia="仿宋" w:cs="仿宋"/>
          <w:spacing w:val="-5"/>
          <w:sz w:val="28"/>
          <w:szCs w:val="28"/>
        </w:rPr>
        <w:t>文件、成交供应商的响应文件及其澄清文件等，均为签订合同的依据。</w:t>
      </w:r>
    </w:p>
    <w:p w14:paraId="0CB1FE3E">
      <w:pPr>
        <w:keepNext w:val="0"/>
        <w:keepLines w:val="0"/>
        <w:pageBreakBefore w:val="0"/>
        <w:widowControl/>
        <w:kinsoku/>
        <w:wordWrap w:val="0"/>
        <w:overflowPunct/>
        <w:topLinePunct/>
        <w:autoSpaceDE/>
        <w:autoSpaceDN/>
        <w:bidi w:val="0"/>
        <w:adjustRightInd/>
        <w:snapToGrid/>
        <w:spacing w:line="360" w:lineRule="auto"/>
        <w:ind w:left="0" w:right="0" w:firstLine="542" w:firstLineChars="200"/>
        <w:textAlignment w:val="auto"/>
        <w:rPr>
          <w:rFonts w:hint="eastAsia" w:ascii="仿宋" w:hAnsi="仿宋" w:eastAsia="仿宋" w:cs="仿宋"/>
          <w:b/>
          <w:bCs/>
          <w:spacing w:val="-5"/>
          <w:sz w:val="28"/>
          <w:szCs w:val="28"/>
        </w:rPr>
      </w:pPr>
      <w:r>
        <w:rPr>
          <w:rFonts w:hint="eastAsia" w:ascii="仿宋" w:hAnsi="仿宋" w:eastAsia="仿宋" w:cs="仿宋"/>
          <w:b/>
          <w:bCs/>
          <w:spacing w:val="-5"/>
          <w:sz w:val="28"/>
          <w:szCs w:val="28"/>
          <w:lang w:val="en-US" w:eastAsia="zh-CN"/>
        </w:rPr>
        <w:t>29</w:t>
      </w:r>
      <w:r>
        <w:rPr>
          <w:rFonts w:hint="eastAsia" w:ascii="仿宋" w:hAnsi="仿宋" w:eastAsia="仿宋" w:cs="仿宋"/>
          <w:b/>
          <w:bCs/>
          <w:spacing w:val="-5"/>
          <w:sz w:val="28"/>
          <w:szCs w:val="28"/>
        </w:rPr>
        <w:t>.采购代理服务费</w:t>
      </w:r>
    </w:p>
    <w:p w14:paraId="3F6D35CF">
      <w:pPr>
        <w:keepNext w:val="0"/>
        <w:keepLines w:val="0"/>
        <w:pageBreakBefore w:val="0"/>
        <w:widowControl/>
        <w:kinsoku/>
        <w:wordWrap w:val="0"/>
        <w:overflowPunct/>
        <w:topLinePunct/>
        <w:autoSpaceDE/>
        <w:autoSpaceDN/>
        <w:bidi w:val="0"/>
        <w:adjustRightInd/>
        <w:snapToGrid/>
        <w:spacing w:line="360" w:lineRule="auto"/>
        <w:ind w:left="0" w:right="0" w:firstLine="540" w:firstLineChars="200"/>
        <w:textAlignment w:val="auto"/>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29</w:t>
      </w:r>
      <w:r>
        <w:rPr>
          <w:rFonts w:hint="eastAsia" w:ascii="仿宋" w:hAnsi="仿宋" w:eastAsia="仿宋" w:cs="仿宋"/>
          <w:spacing w:val="-5"/>
          <w:sz w:val="28"/>
          <w:szCs w:val="28"/>
        </w:rPr>
        <w:t>.1成交供应商应按有关规定，向采购代理机构缴纳采购代理服务费。</w:t>
      </w:r>
    </w:p>
    <w:p w14:paraId="1D7A5A0E">
      <w:pPr>
        <w:keepNext w:val="0"/>
        <w:keepLines w:val="0"/>
        <w:pageBreakBefore w:val="0"/>
        <w:widowControl/>
        <w:kinsoku/>
        <w:wordWrap w:val="0"/>
        <w:overflowPunct/>
        <w:topLinePunct/>
        <w:autoSpaceDE/>
        <w:autoSpaceDN/>
        <w:bidi w:val="0"/>
        <w:adjustRightInd/>
        <w:snapToGrid/>
        <w:spacing w:line="360" w:lineRule="auto"/>
        <w:ind w:left="0" w:right="0" w:firstLine="480" w:firstLineChars="200"/>
        <w:textAlignment w:val="auto"/>
        <w:rPr>
          <w:rFonts w:hint="eastAsia" w:ascii="仿宋" w:hAnsi="仿宋" w:eastAsia="仿宋" w:cs="仿宋"/>
          <w:sz w:val="24"/>
          <w:szCs w:val="24"/>
        </w:rPr>
        <w:sectPr>
          <w:footerReference r:id="rId8" w:type="default"/>
          <w:pgSz w:w="11906" w:h="16839"/>
          <w:pgMar w:top="1431" w:right="1418" w:bottom="1156" w:left="1785" w:header="0" w:footer="994" w:gutter="0"/>
          <w:pgNumType w:fmt="decimal"/>
          <w:cols w:space="720" w:num="1"/>
        </w:sectPr>
      </w:pPr>
    </w:p>
    <w:p w14:paraId="67E2C93E">
      <w:pPr>
        <w:pStyle w:val="2"/>
        <w:keepNext/>
        <w:keepLines/>
        <w:pageBreakBefore w:val="0"/>
        <w:widowControl w:val="0"/>
        <w:shd w:val="clear" w:color="auto" w:fill="auto"/>
        <w:kinsoku/>
        <w:wordWrap/>
        <w:overflowPunct/>
        <w:topLinePunct/>
        <w:autoSpaceDE/>
        <w:autoSpaceDN/>
        <w:bidi w:val="0"/>
        <w:adjustRightInd/>
        <w:snapToGrid/>
        <w:spacing w:line="360" w:lineRule="auto"/>
        <w:ind w:left="0" w:right="0" w:firstLine="0"/>
        <w:jc w:val="center"/>
        <w:textAlignment w:val="auto"/>
        <w:rPr>
          <w:rFonts w:hint="eastAsia" w:ascii="仿宋" w:hAnsi="仿宋" w:eastAsia="仿宋" w:cs="仿宋"/>
          <w:snapToGrid/>
          <w:spacing w:val="0"/>
          <w:w w:val="100"/>
          <w:position w:val="0"/>
          <w:szCs w:val="24"/>
          <w:shd w:val="clear" w:color="auto" w:fill="auto"/>
          <w:lang w:val="en-US" w:eastAsia="zh-CN" w:bidi="en-US"/>
        </w:rPr>
      </w:pPr>
      <w:bookmarkStart w:id="25" w:name="bookmark8"/>
      <w:bookmarkEnd w:id="25"/>
      <w:bookmarkStart w:id="26" w:name="bookmark3"/>
      <w:bookmarkEnd w:id="26"/>
      <w:bookmarkStart w:id="27" w:name="_Toc16278"/>
      <w:bookmarkStart w:id="28" w:name="_Toc27555"/>
      <w:bookmarkStart w:id="29" w:name="_Toc24631"/>
      <w:r>
        <w:rPr>
          <w:rFonts w:hint="eastAsia" w:ascii="仿宋" w:hAnsi="仿宋" w:eastAsia="仿宋" w:cs="仿宋"/>
          <w:snapToGrid/>
          <w:spacing w:val="0"/>
          <w:w w:val="100"/>
          <w:position w:val="0"/>
          <w:szCs w:val="24"/>
          <w:shd w:val="clear" w:color="auto" w:fill="auto"/>
          <w:lang w:val="en-US" w:eastAsia="zh-CN" w:bidi="en-US"/>
        </w:rPr>
        <w:t>第三章  采购</w:t>
      </w:r>
      <w:bookmarkEnd w:id="27"/>
      <w:bookmarkEnd w:id="28"/>
      <w:r>
        <w:rPr>
          <w:rFonts w:hint="eastAsia" w:ascii="仿宋" w:hAnsi="仿宋" w:eastAsia="仿宋" w:cs="仿宋"/>
          <w:snapToGrid/>
          <w:spacing w:val="0"/>
          <w:w w:val="100"/>
          <w:position w:val="0"/>
          <w:szCs w:val="24"/>
          <w:shd w:val="clear" w:color="auto" w:fill="auto"/>
          <w:lang w:val="en-US" w:eastAsia="zh-CN" w:bidi="en-US"/>
        </w:rPr>
        <w:t>需求</w:t>
      </w:r>
      <w:bookmarkEnd w:id="29"/>
    </w:p>
    <w:p w14:paraId="0ABDB150">
      <w:pPr>
        <w:keepNext w:val="0"/>
        <w:keepLines w:val="0"/>
        <w:pageBreakBefore w:val="0"/>
        <w:widowControl/>
        <w:kinsoku/>
        <w:wordWrap/>
        <w:overflowPunct/>
        <w:topLinePunct/>
        <w:autoSpaceDE w:val="0"/>
        <w:autoSpaceDN/>
        <w:bidi w:val="0"/>
        <w:adjustRightInd/>
        <w:snapToGrid/>
        <w:spacing w:line="360" w:lineRule="auto"/>
        <w:ind w:firstLine="554" w:firstLineChars="200"/>
        <w:textAlignment w:val="baseline"/>
        <w:rPr>
          <w:rFonts w:hint="eastAsia" w:ascii="仿宋" w:hAnsi="仿宋" w:eastAsia="仿宋" w:cs="仿宋"/>
          <w:b/>
          <w:bCs/>
          <w:spacing w:val="-2"/>
          <w:sz w:val="28"/>
          <w:szCs w:val="28"/>
          <w:lang w:val="en-US" w:eastAsia="zh-CN"/>
        </w:rPr>
      </w:pPr>
      <w:r>
        <w:rPr>
          <w:rFonts w:hint="eastAsia" w:ascii="仿宋" w:hAnsi="仿宋" w:eastAsia="仿宋" w:cs="仿宋"/>
          <w:b/>
          <w:bCs/>
          <w:spacing w:val="-2"/>
          <w:sz w:val="28"/>
          <w:szCs w:val="28"/>
          <w:lang w:val="en-US" w:eastAsia="zh-CN"/>
        </w:rPr>
        <w:t>一、 原材料</w:t>
      </w:r>
    </w:p>
    <w:p w14:paraId="259CB4CB">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本次项目甄选高分子聚合矿物复合颜料，该颜料融合高耐候有机色粉与硅酸盐固色基底，分子交联结构致密稳定，兼具哑光肌理质感与饱和通透的色彩表现力，可抵</w:t>
      </w:r>
      <w:bookmarkStart w:id="42" w:name="_GoBack"/>
      <w:bookmarkEnd w:id="42"/>
      <w:r>
        <w:rPr>
          <w:rFonts w:hint="eastAsia" w:ascii="仿宋" w:hAnsi="仿宋" w:eastAsia="仿宋" w:cs="仿宋"/>
          <w:sz w:val="28"/>
          <w:szCs w:val="28"/>
          <w:lang w:val="en-US" w:eastAsia="zh-CN"/>
        </w:rPr>
        <w:t>御紫外线、耐酸碱侵蚀，应用于户外路面可实现长期使用不褪色、不起粉、不开裂。</w:t>
      </w:r>
    </w:p>
    <w:p w14:paraId="1472D681">
      <w:pPr>
        <w:keepNext w:val="0"/>
        <w:keepLines w:val="0"/>
        <w:pageBreakBefore w:val="0"/>
        <w:widowControl/>
        <w:kinsoku/>
        <w:wordWrap/>
        <w:overflowPunct/>
        <w:topLinePunct/>
        <w:autoSpaceDE w:val="0"/>
        <w:autoSpaceDN/>
        <w:bidi w:val="0"/>
        <w:adjustRightInd/>
        <w:snapToGrid/>
        <w:spacing w:line="360" w:lineRule="auto"/>
        <w:ind w:firstLine="554" w:firstLineChars="200"/>
        <w:textAlignment w:val="baseline"/>
        <w:rPr>
          <w:rFonts w:hint="default" w:ascii="仿宋" w:hAnsi="仿宋" w:eastAsia="仿宋" w:cs="仿宋"/>
          <w:b/>
          <w:bCs/>
          <w:spacing w:val="-2"/>
          <w:sz w:val="28"/>
          <w:szCs w:val="28"/>
          <w:lang w:val="en-US" w:eastAsia="zh-CN"/>
        </w:rPr>
      </w:pPr>
      <w:r>
        <w:rPr>
          <w:rFonts w:hint="eastAsia" w:ascii="仿宋" w:hAnsi="仿宋" w:eastAsia="仿宋" w:cs="仿宋"/>
          <w:b/>
          <w:bCs/>
          <w:spacing w:val="-2"/>
          <w:sz w:val="28"/>
          <w:szCs w:val="28"/>
          <w:lang w:val="en-US" w:eastAsia="zh-CN"/>
        </w:rPr>
        <w:t>二、工艺</w:t>
      </w:r>
    </w:p>
    <w:p w14:paraId="22C40B66">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采用多层叠染精工工艺（五至六层分层覆涂）</w:t>
      </w:r>
    </w:p>
    <w:p w14:paraId="15B3E14F">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摒弃单层平涂简易工艺，采用分层叠色、逐层固色的专业手绘技法，全程手工分层施绘，分五至六遍分层递进创作：</w:t>
      </w:r>
    </w:p>
    <w:p w14:paraId="1C00D4D8">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第一层：基底封层，夯实路面吸附力，隔绝地面水汽反渗；</w:t>
      </w:r>
    </w:p>
    <w:p w14:paraId="79A524B4">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第二层：底色铺陈，统一画面基底色调，奠定色彩层次基底；</w:t>
      </w:r>
    </w:p>
    <w:p w14:paraId="5822F767">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第三、四层：主体纹样分层刻画，由浅至深逐层叠色，勾勒线条肌理，塑造画面立体层次；</w:t>
      </w:r>
    </w:p>
    <w:p w14:paraId="21EDD392">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第五、六层：细节提色+耐磨保护封层，精细提亮纹样细节，表层覆高硬度耐磨防护层，抵御车辆碾压、雨水冲刷与长期户外风化。</w:t>
      </w:r>
    </w:p>
    <w:p w14:paraId="2B7939FC">
      <w:pPr>
        <w:keepNext w:val="0"/>
        <w:keepLines w:val="0"/>
        <w:pageBreakBefore w:val="0"/>
        <w:widowControl/>
        <w:kinsoku/>
        <w:wordWrap/>
        <w:overflowPunct/>
        <w:topLinePunct/>
        <w:autoSpaceDE w:val="0"/>
        <w:autoSpaceDN/>
        <w:bidi w:val="0"/>
        <w:adjustRightInd/>
        <w:snapToGrid/>
        <w:spacing w:line="360" w:lineRule="auto"/>
        <w:ind w:firstLine="554" w:firstLineChars="200"/>
        <w:textAlignment w:val="baseline"/>
        <w:rPr>
          <w:rFonts w:hint="eastAsia" w:ascii="仿宋" w:hAnsi="仿宋" w:eastAsia="仿宋" w:cs="仿宋"/>
          <w:b/>
          <w:bCs/>
          <w:spacing w:val="-2"/>
          <w:sz w:val="28"/>
          <w:szCs w:val="28"/>
          <w:lang w:val="en-US" w:eastAsia="zh-CN"/>
        </w:rPr>
      </w:pPr>
      <w:r>
        <w:rPr>
          <w:rFonts w:hint="eastAsia" w:ascii="仿宋" w:hAnsi="仿宋" w:eastAsia="仿宋" w:cs="仿宋"/>
          <w:b/>
          <w:bCs/>
          <w:spacing w:val="-2"/>
          <w:sz w:val="28"/>
          <w:szCs w:val="28"/>
          <w:lang w:val="en-US" w:eastAsia="zh-CN"/>
        </w:rPr>
        <w:t>三、工艺价值</w:t>
      </w:r>
    </w:p>
    <w:p w14:paraId="323BA847">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多层手绘叠色工艺可使画面色彩过渡温润自然，纹样线条细腻立体；采用高分子聚合颜料搭配多层固化工艺，可大幅提升道路彩绘使用寿命，兼具艺术美学质感与户外道路高强度实用性能，属于景观道路定制彩绘的高端精工标准。</w:t>
      </w:r>
    </w:p>
    <w:p w14:paraId="0837CBBF">
      <w:pPr>
        <w:keepNext w:val="0"/>
        <w:keepLines w:val="0"/>
        <w:pageBreakBefore w:val="0"/>
        <w:widowControl/>
        <w:kinsoku/>
        <w:wordWrap/>
        <w:overflowPunct/>
        <w:topLinePunct/>
        <w:autoSpaceDE w:val="0"/>
        <w:autoSpaceDN/>
        <w:bidi w:val="0"/>
        <w:adjustRightInd/>
        <w:snapToGrid/>
        <w:spacing w:line="360" w:lineRule="auto"/>
        <w:ind w:firstLine="554" w:firstLineChars="200"/>
        <w:textAlignment w:val="baseline"/>
        <w:rPr>
          <w:rFonts w:hint="default" w:ascii="仿宋" w:hAnsi="仿宋" w:eastAsia="仿宋" w:cs="仿宋"/>
          <w:b/>
          <w:bCs/>
          <w:spacing w:val="-2"/>
          <w:sz w:val="28"/>
          <w:szCs w:val="28"/>
          <w:lang w:val="en-US" w:eastAsia="zh-CN"/>
        </w:rPr>
      </w:pPr>
      <w:r>
        <w:rPr>
          <w:rFonts w:hint="eastAsia" w:ascii="仿宋" w:hAnsi="仿宋" w:eastAsia="仿宋" w:cs="仿宋"/>
          <w:b/>
          <w:bCs/>
          <w:spacing w:val="-2"/>
          <w:sz w:val="28"/>
          <w:szCs w:val="28"/>
          <w:lang w:val="en-US" w:eastAsia="zh-CN"/>
        </w:rPr>
        <w:t>四、道路彩绘质保年限</w:t>
      </w:r>
    </w:p>
    <w:p w14:paraId="2CA94DD1">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本项目道路彩绘整体质保期限为3年，质保期自项目竣工验收合格移交采购人之日起计算。</w:t>
      </w:r>
    </w:p>
    <w:p w14:paraId="72659A57">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质保期内，若非因不可抗自然灾害、人为恶意破坏、非规范作业改造、超出设计标准的超重车辆长期碾压等非质量问题，出现大面积褪色、起粉、开裂、表层脱落等质量缺陷，成交供应商需在接到采购人维修通知后3个工作日内到场，免费完成修补整改工作，保障道路彩绘的外观与使用性能。</w:t>
      </w:r>
    </w:p>
    <w:p w14:paraId="0520C8EF">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质保期届满后，成交供应商仍需为采购人提供终身成本价维护服务，仅收取实际发生的材料与人工成本费用，不额外收取服务费用。</w:t>
      </w:r>
    </w:p>
    <w:p w14:paraId="1B03E676">
      <w:pPr>
        <w:keepNext w:val="0"/>
        <w:keepLines w:val="0"/>
        <w:pageBreakBefore w:val="0"/>
        <w:widowControl/>
        <w:kinsoku/>
        <w:wordWrap/>
        <w:overflowPunct/>
        <w:topLinePunct/>
        <w:autoSpaceDE w:val="0"/>
        <w:autoSpaceDN/>
        <w:bidi w:val="0"/>
        <w:adjustRightInd/>
        <w:snapToGrid/>
        <w:spacing w:line="360" w:lineRule="auto"/>
        <w:ind w:firstLine="554" w:firstLineChars="200"/>
        <w:textAlignment w:val="baseline"/>
        <w:rPr>
          <w:rFonts w:hint="default" w:ascii="仿宋" w:hAnsi="仿宋" w:eastAsia="仿宋" w:cs="仿宋"/>
          <w:b/>
          <w:bCs/>
          <w:spacing w:val="-2"/>
          <w:sz w:val="28"/>
          <w:szCs w:val="28"/>
          <w:lang w:val="en-US" w:eastAsia="zh-CN"/>
        </w:rPr>
      </w:pPr>
      <w:r>
        <w:rPr>
          <w:rFonts w:hint="eastAsia" w:ascii="仿宋" w:hAnsi="仿宋" w:eastAsia="仿宋" w:cs="仿宋"/>
          <w:b/>
          <w:bCs/>
          <w:spacing w:val="-2"/>
          <w:sz w:val="28"/>
          <w:szCs w:val="28"/>
          <w:lang w:val="en-US" w:eastAsia="zh-CN"/>
        </w:rPr>
        <w:t>五、道路彩绘安全作业准则</w:t>
      </w:r>
    </w:p>
    <w:p w14:paraId="174A7C81">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作业前期准备要求</w:t>
      </w:r>
    </w:p>
    <w:p w14:paraId="47A7D453">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施工前需提前协调交管部门，对作业区域进行封闭围挡，按规范设置反光警示标识、夜间警示灯，清晰划定安全作业范围，提前公示施工信息与公众绕行路线，避免无关人员、车辆误入作业区域。所有施工人员必须完成岗前安全培训，考核合格后方可上岗，作业全程必须穿戴带反光标识的安全背心、防滑劳保鞋等防护装备，特种作业人员需持对应资质证书上岗。</w:t>
      </w:r>
    </w:p>
    <w:p w14:paraId="57EFA81E">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现场作业安全要求</w:t>
      </w:r>
    </w:p>
    <w:p w14:paraId="7F7D5CCE">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施工全过程安排专职安全人员现场值守，做好过往人流车流的疏导引导，严禁在未完成封闭的区域开展施工作业；现场临时用电必须符合市政施工临时用电安全规范，配电箱加锁设防、做好接地保护，及时排查老化裸露线路，杜绝触电风险；彩绘颜料、助剂等化工材料需远离火源，密封存放于阴凉通风区域，现场按规定配置合格消防器材，防范火灾隐患；每日施工产生的包装废料、生活垃圾需当日清理清运，严禁随意丢弃污染路面及周边环境。</w:t>
      </w:r>
    </w:p>
    <w:p w14:paraId="5B95A829">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特殊工况管控要求</w:t>
      </w:r>
    </w:p>
    <w:p w14:paraId="2D2B6596">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遇大风、暴雨、高温、浓雾等恶劣天气，或路面湿滑不具备安全作业条件时，必须立即停止户外作业，将施工人员撤离至安全区域，严禁强行施工；确需夜间作业的，必须配备充足的照明设备，保证作业区域、警示区域亮度符合安全要求，安排双倍安全值守人员。</w:t>
      </w:r>
    </w:p>
    <w:p w14:paraId="2336941C">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 作业收尾安全要求</w:t>
      </w:r>
    </w:p>
    <w:p w14:paraId="1168ADA6">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每日施工结束后，需及时清理作业区域的废弃材料与施工工具，解除临时封闭前确认现场无遗留石块、涂料桶、尖锐杂物等安全隐患，开放通行前清理干净路面遗落涂料，保障过往车辆行人通行安全；项目整体完工后，需全面排查作业区域的各类安全隐患，清点收纳所有施工、安全设施，确认现场完全恢复通行条件后方可全员撤离。</w:t>
      </w:r>
    </w:p>
    <w:p w14:paraId="42779085">
      <w:pPr>
        <w:keepNext w:val="0"/>
        <w:keepLines w:val="0"/>
        <w:pageBreakBefore w:val="0"/>
        <w:widowControl/>
        <w:kinsoku/>
        <w:wordWrap w:val="0"/>
        <w:overflowPunct/>
        <w:topLinePunct/>
        <w:autoSpaceDE/>
        <w:autoSpaceDN/>
        <w:bidi w:val="0"/>
        <w:adjustRightInd w:val="0"/>
        <w:snapToGrid w:val="0"/>
        <w:spacing w:line="360" w:lineRule="auto"/>
        <w:ind w:firstLine="560" w:firstLineChars="200"/>
        <w:textAlignment w:val="baseline"/>
        <w:rPr>
          <w:rFonts w:hint="eastAsia" w:ascii="仿宋" w:hAnsi="仿宋" w:eastAsia="仿宋" w:cs="仿宋"/>
          <w:sz w:val="28"/>
          <w:szCs w:val="28"/>
          <w:lang w:val="en-US" w:eastAsia="zh-CN"/>
        </w:rPr>
      </w:pPr>
    </w:p>
    <w:p w14:paraId="3464C925">
      <w:pPr>
        <w:pStyle w:val="19"/>
        <w:pageBreakBefore w:val="0"/>
        <w:kinsoku/>
        <w:overflowPunct/>
        <w:topLinePunct/>
        <w:autoSpaceDN/>
        <w:bidi w:val="0"/>
        <w:rPr>
          <w:rFonts w:hint="eastAsia" w:ascii="仿宋" w:hAnsi="仿宋" w:eastAsia="仿宋" w:cs="仿宋"/>
          <w:kern w:val="0"/>
          <w:sz w:val="28"/>
          <w:szCs w:val="28"/>
          <w:highlight w:val="none"/>
          <w:lang w:val="en-US" w:eastAsia="zh-CN" w:bidi="en-US"/>
        </w:rPr>
      </w:pPr>
    </w:p>
    <w:p w14:paraId="29D5C95D">
      <w:pPr>
        <w:pageBreakBefore w:val="0"/>
        <w:kinsoku/>
        <w:overflowPunct/>
        <w:topLinePunct/>
        <w:autoSpaceDN/>
        <w:bidi w:val="0"/>
        <w:rPr>
          <w:rFonts w:hint="eastAsia" w:ascii="仿宋" w:hAnsi="仿宋" w:eastAsia="仿宋" w:cs="仿宋"/>
          <w:lang w:val="en-US" w:eastAsia="zh-CN"/>
        </w:rPr>
        <w:sectPr>
          <w:footerReference r:id="rId9" w:type="default"/>
          <w:pgSz w:w="11906" w:h="16839"/>
          <w:pgMar w:top="1431" w:right="1428" w:bottom="1156" w:left="1394" w:header="0" w:footer="994" w:gutter="0"/>
          <w:pgNumType w:fmt="decimal"/>
          <w:cols w:space="720" w:num="1"/>
        </w:sectPr>
      </w:pPr>
    </w:p>
    <w:p w14:paraId="164CDBFF">
      <w:pPr>
        <w:pStyle w:val="2"/>
        <w:keepNext/>
        <w:keepLines/>
        <w:pageBreakBefore w:val="0"/>
        <w:widowControl w:val="0"/>
        <w:shd w:val="clear" w:color="auto" w:fill="auto"/>
        <w:kinsoku/>
        <w:wordWrap/>
        <w:overflowPunct/>
        <w:topLinePunct/>
        <w:autoSpaceDE/>
        <w:autoSpaceDN/>
        <w:bidi w:val="0"/>
        <w:adjustRightInd/>
        <w:snapToGrid/>
        <w:spacing w:line="360" w:lineRule="auto"/>
        <w:ind w:left="0" w:right="0" w:firstLine="0"/>
        <w:jc w:val="center"/>
        <w:textAlignment w:val="auto"/>
        <w:rPr>
          <w:rFonts w:hint="eastAsia" w:ascii="仿宋" w:hAnsi="仿宋" w:eastAsia="仿宋" w:cs="仿宋"/>
          <w:snapToGrid/>
          <w:spacing w:val="0"/>
          <w:w w:val="100"/>
          <w:position w:val="0"/>
          <w:szCs w:val="24"/>
          <w:shd w:val="clear" w:color="auto" w:fill="auto"/>
          <w:lang w:val="en-US" w:eastAsia="zh-CN" w:bidi="en-US"/>
        </w:rPr>
      </w:pPr>
      <w:bookmarkStart w:id="30" w:name="bookmark4"/>
      <w:bookmarkEnd w:id="30"/>
      <w:bookmarkStart w:id="31" w:name="_Toc5129"/>
      <w:bookmarkStart w:id="32" w:name="_Toc17812"/>
      <w:bookmarkStart w:id="33" w:name="_Toc4876"/>
      <w:r>
        <w:rPr>
          <w:rFonts w:hint="eastAsia" w:ascii="仿宋" w:hAnsi="仿宋" w:eastAsia="仿宋" w:cs="仿宋"/>
          <w:snapToGrid/>
          <w:spacing w:val="0"/>
          <w:w w:val="100"/>
          <w:position w:val="0"/>
          <w:szCs w:val="24"/>
          <w:shd w:val="clear" w:color="auto" w:fill="auto"/>
          <w:lang w:val="en-US" w:eastAsia="zh-CN" w:bidi="en-US"/>
        </w:rPr>
        <w:t>第四章  合同格式</w:t>
      </w:r>
      <w:bookmarkEnd w:id="31"/>
      <w:bookmarkEnd w:id="32"/>
      <w:bookmarkEnd w:id="33"/>
    </w:p>
    <w:p w14:paraId="4936FE11">
      <w:pPr>
        <w:pageBreakBefore w:val="0"/>
        <w:kinsoku/>
        <w:overflowPunct/>
        <w:topLinePunct/>
        <w:autoSpaceDN/>
        <w:bidi w:val="0"/>
        <w:spacing w:before="129" w:line="219" w:lineRule="auto"/>
        <w:ind w:left="3128"/>
        <w:rPr>
          <w:rFonts w:hint="eastAsia" w:ascii="仿宋" w:hAnsi="仿宋" w:eastAsia="仿宋" w:cs="仿宋"/>
          <w:sz w:val="24"/>
          <w:szCs w:val="24"/>
        </w:rPr>
      </w:pPr>
      <w:r>
        <w:rPr>
          <w:rFonts w:hint="eastAsia" w:ascii="仿宋" w:hAnsi="仿宋" w:eastAsia="仿宋" w:cs="仿宋"/>
          <w:b/>
          <w:bCs/>
          <w:sz w:val="24"/>
          <w:szCs w:val="24"/>
        </w:rPr>
        <w:t>合同编号</w:t>
      </w:r>
      <w:r>
        <w:rPr>
          <w:rFonts w:hint="eastAsia" w:ascii="仿宋" w:hAnsi="仿宋" w:eastAsia="仿宋" w:cs="仿宋"/>
          <w:b/>
          <w:bCs/>
          <w:spacing w:val="-17"/>
          <w:sz w:val="24"/>
          <w:szCs w:val="24"/>
          <w:u w:val="single" w:color="auto"/>
        </w:rPr>
        <w:t>：（</w:t>
      </w:r>
      <w:r>
        <w:rPr>
          <w:rFonts w:hint="eastAsia" w:ascii="仿宋" w:hAnsi="仿宋" w:eastAsia="仿宋" w:cs="仿宋"/>
          <w:b/>
          <w:bCs/>
          <w:sz w:val="24"/>
          <w:szCs w:val="24"/>
          <w:u w:val="single" w:color="auto"/>
        </w:rPr>
        <w:t>项目编号）</w:t>
      </w:r>
    </w:p>
    <w:p w14:paraId="703E463C">
      <w:pPr>
        <w:pageBreakBefore w:val="0"/>
        <w:kinsoku/>
        <w:overflowPunct/>
        <w:topLinePunct/>
        <w:autoSpaceDN/>
        <w:bidi w:val="0"/>
        <w:spacing w:before="259" w:line="219" w:lineRule="auto"/>
        <w:ind w:left="429"/>
        <w:rPr>
          <w:rFonts w:hint="eastAsia" w:ascii="仿宋" w:hAnsi="仿宋" w:eastAsia="仿宋" w:cs="仿宋"/>
          <w:sz w:val="24"/>
          <w:szCs w:val="24"/>
        </w:rPr>
      </w:pPr>
      <w:r>
        <w:rPr>
          <w:rFonts w:hint="eastAsia" w:ascii="仿宋" w:hAnsi="仿宋" w:eastAsia="仿宋" w:cs="仿宋"/>
          <w:b/>
          <w:bCs/>
          <w:spacing w:val="-2"/>
          <w:sz w:val="24"/>
          <w:szCs w:val="24"/>
        </w:rPr>
        <w:t>（此合同仅供参考，以最终采购人与成交人</w:t>
      </w:r>
      <w:r>
        <w:rPr>
          <w:rFonts w:hint="eastAsia" w:ascii="仿宋" w:hAnsi="仿宋" w:eastAsia="仿宋" w:cs="仿宋"/>
          <w:b/>
          <w:bCs/>
          <w:spacing w:val="-2"/>
          <w:sz w:val="24"/>
          <w:szCs w:val="24"/>
          <w:lang w:eastAsia="zh-CN"/>
        </w:rPr>
        <w:t>签订的</w:t>
      </w:r>
      <w:r>
        <w:rPr>
          <w:rFonts w:hint="eastAsia" w:ascii="仿宋" w:hAnsi="仿宋" w:eastAsia="仿宋" w:cs="仿宋"/>
          <w:b/>
          <w:bCs/>
          <w:spacing w:val="-3"/>
          <w:sz w:val="24"/>
          <w:szCs w:val="24"/>
        </w:rPr>
        <w:t>合同条款为准进行公示）</w:t>
      </w:r>
    </w:p>
    <w:p w14:paraId="47838D90">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4"/>
          <w:szCs w:val="24"/>
          <w:lang w:eastAsia="zh-CN"/>
        </w:rPr>
      </w:pPr>
    </w:p>
    <w:p w14:paraId="10237E26">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甲方（采购人）：</w:t>
      </w:r>
    </w:p>
    <w:p w14:paraId="6A1F9727">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乙方（成交供应商）：</w:t>
      </w:r>
    </w:p>
    <w:p w14:paraId="3D3BABE2">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根据《中华人民共和国民法典》、政府采购相关法律法规及本项目询比采购文件、成交结果，甲乙双方经充分协商，订立本合同。</w:t>
      </w:r>
    </w:p>
    <w:p w14:paraId="16CCD99F">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一、项目内容</w:t>
      </w:r>
    </w:p>
    <w:p w14:paraId="4A3921D5">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本项目为：____________________（项目全称），具体工作内容、技术要求以本项目采购需求、乙方响应文件为准。</w:t>
      </w:r>
    </w:p>
    <w:p w14:paraId="16F573B2">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二、合同金额</w:t>
      </w:r>
    </w:p>
    <w:p w14:paraId="3D370F6F">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合同总价（含税）：人民币____________元（大写：______________）</w:t>
      </w:r>
    </w:p>
    <w:p w14:paraId="7C0CE571">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税率：______%，税额：____________________元。</w:t>
      </w:r>
    </w:p>
    <w:p w14:paraId="1C8F6EFA">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三、工期</w:t>
      </w:r>
    </w:p>
    <w:p w14:paraId="20DD3EF4">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本项目工期为______日历天，自甲方发出开工令之日起计算，至约定日期完成全部施工内容并通过竣工验收。</w:t>
      </w:r>
    </w:p>
    <w:p w14:paraId="7E9FF7F3">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四、质量标准与质保</w:t>
      </w:r>
    </w:p>
    <w:p w14:paraId="5DC63D58">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本项目质量必须符合国家现行相关施工验收规范和标准，满足本项目采购需求要求；项目整体质保按采购需求约定执行，质保期自项目竣工验收合格移交甲方之日起计算，质保期内乙方按采购需求约定承担免费保修责任，质保期届满后提供终身成本价维护服务。</w:t>
      </w:r>
    </w:p>
    <w:p w14:paraId="42221567">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五、付款方式</w:t>
      </w:r>
    </w:p>
    <w:p w14:paraId="6F1F8AB6">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1. 本项目价款支付方式：</w:t>
      </w:r>
    </w:p>
    <w:p w14:paraId="1F7CDEB6">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 项目全部完工并经竣工验收合格后____个工作日内，甲方向乙方支付100%合同总价款；</w:t>
      </w:r>
    </w:p>
    <w:p w14:paraId="7424F848">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 其他约定：________________________________________</w:t>
      </w:r>
    </w:p>
    <w:p w14:paraId="0DD0A273">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2. 乙方需向甲方开具符合国家规定的正规增值税发票，甲方收到合格发票后按财务流程支付价款。</w:t>
      </w:r>
    </w:p>
    <w:p w14:paraId="24B0DA69">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六、双方权利与义务</w:t>
      </w:r>
    </w:p>
    <w:p w14:paraId="4F4CA45E">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（一）甲方权利义务</w:t>
      </w:r>
    </w:p>
    <w:p w14:paraId="70168821">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1. 负责协调施工场地、周边关系等必备施工条件，为乙方正常施工提供支持；</w:t>
      </w:r>
    </w:p>
    <w:p w14:paraId="31A9306E">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2. 有权对乙方施工质量、进度、安全管理进行全程监督，对不符合要求的内容提出整改要求；</w:t>
      </w:r>
    </w:p>
    <w:p w14:paraId="5F921CE6">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3. 按照本合同约定按时足额支付合同价款。</w:t>
      </w:r>
    </w:p>
    <w:p w14:paraId="7ED92519">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（二）乙方权利义务</w:t>
      </w:r>
    </w:p>
    <w:p w14:paraId="46B85885">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1. 严格按照采购需求、相关施工规范及安全作业标准组织施工，确保工程质量和施工安全，按期完成全部工作；</w:t>
      </w:r>
    </w:p>
    <w:p w14:paraId="49E06C33">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2. 落实现场安全防护措施，承担施工过程中发生的安全事故责任，严格遵守作业安全要求，做到工完场清，避免污染周边环境；</w:t>
      </w:r>
    </w:p>
    <w:p w14:paraId="19FF56A9">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3. 按照合同约定履行质保期内的保修义务，接到维修通知后按要求到场完成整改。</w:t>
      </w:r>
    </w:p>
    <w:p w14:paraId="0D535DBC">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七、违约责任</w:t>
      </w:r>
    </w:p>
    <w:p w14:paraId="66AB5FC0">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1. 乙方逾期完工的，每逾期1日历天，需向甲方支付合同总价____‰的违约金，逾期超过____天的，甲方有权解除合同，乙方需赔偿甲方相应损失；</w:t>
      </w:r>
    </w:p>
    <w:p w14:paraId="3573E57D">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2. 工程质量不符合合同约定的，乙方需无偿整改，整改后仍达不到要求的，甲方有权解除合同，乙方退还已收价款并承担由此造成的全部损失；</w:t>
      </w:r>
    </w:p>
    <w:p w14:paraId="5934BBF5">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3. 甲方未按约定支付价款的，每逾期1日历天，需向乙方支付应付未付金额____‰的违约金。</w:t>
      </w:r>
    </w:p>
    <w:p w14:paraId="16AA4F0F">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八、争议解决</w:t>
      </w:r>
    </w:p>
    <w:p w14:paraId="795CAAE3">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本合同履行过程中发生争议，双方优先协商解决；协商不成的，依法向项目所在地人民法院提起诉讼。</w:t>
      </w:r>
    </w:p>
    <w:p w14:paraId="47B5F63B">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九、其他约定</w:t>
      </w:r>
    </w:p>
    <w:p w14:paraId="6C13AAB2">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1. 本项目询比采购文件、乙方响应文件、成交通知书、澄清补正文件均为本合同组成部分，与本合同具有同等法律效力；</w:t>
      </w:r>
    </w:p>
    <w:p w14:paraId="36605194">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2. 本合同自双方签字盖章之日起生效；</w:t>
      </w:r>
    </w:p>
    <w:p w14:paraId="4E08FE6D">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3. 本合同一式____份，甲方执____份，乙方执____份，具有同等法律效力。</w:t>
      </w:r>
    </w:p>
    <w:p w14:paraId="3D90008F">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（以下无正文）</w:t>
      </w:r>
    </w:p>
    <w:p w14:paraId="16415084">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甲方（公章）：____________________</w:t>
      </w:r>
    </w:p>
    <w:p w14:paraId="4C621866">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法定代表人/授权代表（签字）：____________________</w:t>
      </w:r>
    </w:p>
    <w:p w14:paraId="67485C74">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日期：________年______月______日</w:t>
      </w:r>
    </w:p>
    <w:p w14:paraId="28759FB4">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乙方（公章）：____________________</w:t>
      </w:r>
    </w:p>
    <w:p w14:paraId="0CB97819">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法定代表人/授权代表（签字）：____________________</w:t>
      </w:r>
    </w:p>
    <w:p w14:paraId="5607F2A4">
      <w:pPr>
        <w:keepNext w:val="0"/>
        <w:keepLines w:val="0"/>
        <w:pageBreakBefore w:val="0"/>
        <w:widowControl/>
        <w:kinsoku/>
        <w:wordWrap/>
        <w:overflowPunct/>
        <w:topLinePunct/>
        <w:autoSpaceDE/>
        <w:autoSpaceDN/>
        <w:bidi w:val="0"/>
        <w:adjustRightInd w:val="0"/>
        <w:snapToGrid w:val="0"/>
        <w:spacing w:before="183"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日期：________年______月______日</w:t>
      </w:r>
    </w:p>
    <w:p w14:paraId="45124294">
      <w:pPr>
        <w:keepNext w:val="0"/>
        <w:keepLines w:val="0"/>
        <w:pageBreakBefore w:val="0"/>
        <w:widowControl/>
        <w:kinsoku/>
        <w:wordWrap/>
        <w:overflowPunct/>
        <w:topLinePunct/>
        <w:autoSpaceDE/>
        <w:autoSpaceDN/>
        <w:bidi w:val="0"/>
        <w:adjustRightInd w:val="0"/>
        <w:snapToGrid w:val="0"/>
        <w:spacing w:line="360" w:lineRule="auto"/>
        <w:textAlignment w:val="auto"/>
        <w:rPr>
          <w:rFonts w:hint="eastAsia" w:ascii="仿宋" w:hAnsi="仿宋" w:eastAsia="仿宋" w:cs="仿宋"/>
          <w:sz w:val="24"/>
          <w:szCs w:val="24"/>
        </w:rPr>
      </w:pPr>
    </w:p>
    <w:p w14:paraId="3A3F2D03">
      <w:pPr>
        <w:keepNext w:val="0"/>
        <w:keepLines w:val="0"/>
        <w:pageBreakBefore w:val="0"/>
        <w:widowControl/>
        <w:kinsoku/>
        <w:wordWrap/>
        <w:overflowPunct/>
        <w:topLinePunct/>
        <w:autoSpaceDE/>
        <w:autoSpaceDN/>
        <w:bidi w:val="0"/>
        <w:adjustRightInd w:val="0"/>
        <w:snapToGrid w:val="0"/>
        <w:spacing w:line="360" w:lineRule="auto"/>
        <w:textAlignment w:val="auto"/>
        <w:rPr>
          <w:rFonts w:hint="eastAsia" w:ascii="仿宋" w:hAnsi="仿宋" w:eastAsia="仿宋" w:cs="仿宋"/>
          <w:sz w:val="24"/>
          <w:szCs w:val="24"/>
        </w:rPr>
      </w:pPr>
    </w:p>
    <w:p w14:paraId="472B3BF2">
      <w:pPr>
        <w:keepNext w:val="0"/>
        <w:keepLines w:val="0"/>
        <w:pageBreakBefore w:val="0"/>
        <w:widowControl/>
        <w:kinsoku/>
        <w:wordWrap/>
        <w:overflowPunct/>
        <w:topLinePunct/>
        <w:autoSpaceDE/>
        <w:autoSpaceDN/>
        <w:bidi w:val="0"/>
        <w:adjustRightInd w:val="0"/>
        <w:snapToGrid w:val="0"/>
        <w:spacing w:line="360" w:lineRule="auto"/>
        <w:textAlignment w:val="auto"/>
        <w:rPr>
          <w:rFonts w:hint="eastAsia" w:ascii="仿宋" w:hAnsi="仿宋" w:eastAsia="仿宋" w:cs="仿宋"/>
          <w:sz w:val="24"/>
          <w:szCs w:val="24"/>
        </w:rPr>
        <w:sectPr>
          <w:footerReference r:id="rId10" w:type="default"/>
          <w:pgSz w:w="11906" w:h="16839"/>
          <w:pgMar w:top="1405" w:right="1418" w:bottom="1156" w:left="1710" w:header="0" w:footer="994" w:gutter="0"/>
          <w:pgNumType w:fmt="decimal"/>
          <w:cols w:space="720" w:num="1"/>
        </w:sectPr>
      </w:pPr>
    </w:p>
    <w:p w14:paraId="25FCB5D7">
      <w:pPr>
        <w:pStyle w:val="5"/>
        <w:pageBreakBefore w:val="0"/>
        <w:kinsoku/>
        <w:overflowPunct/>
        <w:topLinePunct/>
        <w:autoSpaceDN/>
        <w:bidi w:val="0"/>
        <w:spacing w:line="264" w:lineRule="auto"/>
        <w:rPr>
          <w:rFonts w:hint="eastAsia" w:ascii="仿宋" w:hAnsi="仿宋" w:eastAsia="仿宋" w:cs="仿宋"/>
        </w:rPr>
      </w:pPr>
    </w:p>
    <w:p w14:paraId="68E85B91">
      <w:pPr>
        <w:pStyle w:val="2"/>
        <w:keepNext/>
        <w:keepLines/>
        <w:pageBreakBefore w:val="0"/>
        <w:widowControl w:val="0"/>
        <w:shd w:val="clear" w:color="auto" w:fill="auto"/>
        <w:kinsoku/>
        <w:wordWrap/>
        <w:overflowPunct/>
        <w:topLinePunct/>
        <w:autoSpaceDE/>
        <w:autoSpaceDN/>
        <w:bidi w:val="0"/>
        <w:adjustRightInd/>
        <w:snapToGrid/>
        <w:spacing w:line="360" w:lineRule="auto"/>
        <w:ind w:left="0" w:right="0" w:firstLine="0"/>
        <w:jc w:val="center"/>
        <w:textAlignment w:val="auto"/>
        <w:rPr>
          <w:rFonts w:hint="eastAsia" w:ascii="仿宋" w:hAnsi="仿宋" w:eastAsia="仿宋" w:cs="仿宋"/>
          <w:snapToGrid/>
          <w:spacing w:val="0"/>
          <w:w w:val="100"/>
          <w:position w:val="0"/>
          <w:szCs w:val="24"/>
          <w:shd w:val="clear" w:color="auto" w:fill="auto"/>
          <w:lang w:val="en-US" w:eastAsia="zh-CN" w:bidi="en-US"/>
        </w:rPr>
      </w:pPr>
      <w:bookmarkStart w:id="34" w:name="bookmark5"/>
      <w:bookmarkEnd w:id="34"/>
      <w:bookmarkStart w:id="35" w:name="_Toc23940"/>
      <w:bookmarkStart w:id="36" w:name="_Toc10408"/>
      <w:bookmarkStart w:id="37" w:name="_Toc21197"/>
      <w:r>
        <w:rPr>
          <w:rFonts w:hint="eastAsia" w:ascii="仿宋" w:hAnsi="仿宋" w:eastAsia="仿宋" w:cs="仿宋"/>
          <w:snapToGrid/>
          <w:spacing w:val="0"/>
          <w:w w:val="100"/>
          <w:position w:val="0"/>
          <w:szCs w:val="24"/>
          <w:shd w:val="clear" w:color="auto" w:fill="auto"/>
          <w:lang w:val="en-US" w:eastAsia="zh-CN" w:bidi="en-US"/>
        </w:rPr>
        <w:t>第五章  响应文件格式</w:t>
      </w:r>
      <w:bookmarkEnd w:id="35"/>
      <w:bookmarkEnd w:id="36"/>
      <w:bookmarkEnd w:id="37"/>
    </w:p>
    <w:p w14:paraId="717E9477">
      <w:pPr>
        <w:pStyle w:val="5"/>
        <w:pageBreakBefore w:val="0"/>
        <w:kinsoku/>
        <w:overflowPunct/>
        <w:topLinePunct/>
        <w:autoSpaceDN/>
        <w:bidi w:val="0"/>
        <w:spacing w:line="275" w:lineRule="auto"/>
        <w:rPr>
          <w:rFonts w:hint="eastAsia" w:ascii="仿宋" w:hAnsi="仿宋" w:eastAsia="仿宋" w:cs="仿宋"/>
        </w:rPr>
      </w:pPr>
    </w:p>
    <w:p w14:paraId="662E7A7F">
      <w:pPr>
        <w:pStyle w:val="5"/>
        <w:pageBreakBefore w:val="0"/>
        <w:kinsoku/>
        <w:overflowPunct/>
        <w:topLinePunct/>
        <w:autoSpaceDN/>
        <w:bidi w:val="0"/>
        <w:spacing w:line="275" w:lineRule="auto"/>
        <w:rPr>
          <w:rFonts w:hint="eastAsia" w:ascii="仿宋" w:hAnsi="仿宋" w:eastAsia="仿宋" w:cs="仿宋"/>
        </w:rPr>
      </w:pPr>
    </w:p>
    <w:p w14:paraId="52E3DB97">
      <w:pPr>
        <w:pStyle w:val="5"/>
        <w:pageBreakBefore w:val="0"/>
        <w:kinsoku/>
        <w:overflowPunct/>
        <w:topLinePunct/>
        <w:autoSpaceDN/>
        <w:bidi w:val="0"/>
        <w:spacing w:line="275" w:lineRule="auto"/>
        <w:rPr>
          <w:rFonts w:hint="eastAsia" w:ascii="仿宋" w:hAnsi="仿宋" w:eastAsia="仿宋" w:cs="仿宋"/>
        </w:rPr>
      </w:pPr>
    </w:p>
    <w:p w14:paraId="60CB93BA">
      <w:pPr>
        <w:pStyle w:val="5"/>
        <w:pageBreakBefore w:val="0"/>
        <w:kinsoku/>
        <w:overflowPunct/>
        <w:topLinePunct/>
        <w:autoSpaceDN/>
        <w:bidi w:val="0"/>
        <w:spacing w:line="275" w:lineRule="auto"/>
        <w:rPr>
          <w:rFonts w:hint="eastAsia" w:ascii="仿宋" w:hAnsi="仿宋" w:eastAsia="仿宋" w:cs="仿宋"/>
        </w:rPr>
      </w:pPr>
    </w:p>
    <w:p w14:paraId="1F9E1A18">
      <w:pPr>
        <w:pageBreakBefore w:val="0"/>
        <w:tabs>
          <w:tab w:val="left" w:pos="3495"/>
        </w:tabs>
        <w:kinsoku/>
        <w:overflowPunct/>
        <w:topLinePunct/>
        <w:autoSpaceDN/>
        <w:bidi w:val="0"/>
        <w:spacing w:before="153" w:line="224" w:lineRule="auto"/>
        <w:ind w:left="2261"/>
        <w:rPr>
          <w:rFonts w:hint="eastAsia" w:ascii="仿宋" w:hAnsi="仿宋" w:eastAsia="仿宋" w:cs="仿宋"/>
          <w:sz w:val="47"/>
          <w:szCs w:val="47"/>
        </w:rPr>
      </w:pPr>
      <w:r>
        <w:rPr>
          <w:rFonts w:hint="eastAsia" w:ascii="仿宋" w:hAnsi="仿宋" w:eastAsia="仿宋" w:cs="仿宋"/>
          <w:sz w:val="47"/>
          <w:szCs w:val="47"/>
          <w:u w:val="single" w:color="auto"/>
        </w:rPr>
        <w:tab/>
      </w:r>
      <w:r>
        <w:rPr>
          <w:rFonts w:hint="eastAsia" w:ascii="仿宋" w:hAnsi="仿宋" w:eastAsia="仿宋" w:cs="仿宋"/>
          <w:b/>
          <w:bCs/>
          <w:spacing w:val="-41"/>
          <w:sz w:val="47"/>
          <w:szCs w:val="47"/>
          <w:u w:val="single" w:color="auto"/>
        </w:rPr>
        <w:t>（项目名称）</w:t>
      </w:r>
      <w:r>
        <w:rPr>
          <w:rFonts w:hint="eastAsia" w:ascii="仿宋" w:hAnsi="仿宋" w:eastAsia="仿宋" w:cs="仿宋"/>
          <w:sz w:val="47"/>
          <w:szCs w:val="47"/>
          <w:u w:val="single" w:color="auto"/>
        </w:rPr>
        <w:t xml:space="preserve">   </w:t>
      </w:r>
    </w:p>
    <w:p w14:paraId="20493B95">
      <w:pPr>
        <w:pStyle w:val="5"/>
        <w:pageBreakBefore w:val="0"/>
        <w:kinsoku/>
        <w:overflowPunct/>
        <w:topLinePunct/>
        <w:autoSpaceDN/>
        <w:bidi w:val="0"/>
        <w:spacing w:line="252" w:lineRule="auto"/>
        <w:rPr>
          <w:rFonts w:hint="eastAsia" w:ascii="仿宋" w:hAnsi="仿宋" w:eastAsia="仿宋" w:cs="仿宋"/>
        </w:rPr>
      </w:pPr>
    </w:p>
    <w:p w14:paraId="343B7CC7">
      <w:pPr>
        <w:pStyle w:val="5"/>
        <w:pageBreakBefore w:val="0"/>
        <w:kinsoku/>
        <w:overflowPunct/>
        <w:topLinePunct/>
        <w:autoSpaceDN/>
        <w:bidi w:val="0"/>
        <w:spacing w:line="252" w:lineRule="auto"/>
        <w:rPr>
          <w:rFonts w:hint="eastAsia" w:ascii="仿宋" w:hAnsi="仿宋" w:eastAsia="仿宋" w:cs="仿宋"/>
        </w:rPr>
      </w:pPr>
    </w:p>
    <w:p w14:paraId="00702AC6">
      <w:pPr>
        <w:pStyle w:val="5"/>
        <w:pageBreakBefore w:val="0"/>
        <w:kinsoku/>
        <w:overflowPunct/>
        <w:topLinePunct/>
        <w:autoSpaceDN/>
        <w:bidi w:val="0"/>
        <w:spacing w:line="252" w:lineRule="auto"/>
        <w:rPr>
          <w:rFonts w:hint="eastAsia" w:ascii="仿宋" w:hAnsi="仿宋" w:eastAsia="仿宋" w:cs="仿宋"/>
        </w:rPr>
      </w:pPr>
    </w:p>
    <w:p w14:paraId="79718B19">
      <w:pPr>
        <w:pStyle w:val="5"/>
        <w:pageBreakBefore w:val="0"/>
        <w:kinsoku/>
        <w:overflowPunct/>
        <w:topLinePunct/>
        <w:autoSpaceDN/>
        <w:bidi w:val="0"/>
        <w:spacing w:line="252" w:lineRule="auto"/>
        <w:rPr>
          <w:rFonts w:hint="eastAsia" w:ascii="仿宋" w:hAnsi="仿宋" w:eastAsia="仿宋" w:cs="仿宋"/>
        </w:rPr>
      </w:pPr>
    </w:p>
    <w:p w14:paraId="7EB5821C">
      <w:pPr>
        <w:pStyle w:val="5"/>
        <w:pageBreakBefore w:val="0"/>
        <w:kinsoku/>
        <w:overflowPunct/>
        <w:topLinePunct/>
        <w:autoSpaceDN/>
        <w:bidi w:val="0"/>
        <w:spacing w:line="252" w:lineRule="auto"/>
        <w:rPr>
          <w:rFonts w:hint="eastAsia" w:ascii="仿宋" w:hAnsi="仿宋" w:eastAsia="仿宋" w:cs="仿宋"/>
        </w:rPr>
      </w:pPr>
    </w:p>
    <w:p w14:paraId="6B911586">
      <w:pPr>
        <w:pStyle w:val="5"/>
        <w:pageBreakBefore w:val="0"/>
        <w:kinsoku/>
        <w:overflowPunct/>
        <w:topLinePunct/>
        <w:autoSpaceDN/>
        <w:bidi w:val="0"/>
        <w:spacing w:line="252" w:lineRule="auto"/>
        <w:rPr>
          <w:rFonts w:hint="eastAsia" w:ascii="仿宋" w:hAnsi="仿宋" w:eastAsia="仿宋" w:cs="仿宋"/>
        </w:rPr>
      </w:pPr>
    </w:p>
    <w:p w14:paraId="27C99E71">
      <w:pPr>
        <w:pStyle w:val="5"/>
        <w:pageBreakBefore w:val="0"/>
        <w:kinsoku/>
        <w:overflowPunct/>
        <w:topLinePunct/>
        <w:autoSpaceDN/>
        <w:bidi w:val="0"/>
        <w:spacing w:line="252" w:lineRule="auto"/>
        <w:rPr>
          <w:rFonts w:hint="eastAsia" w:ascii="仿宋" w:hAnsi="仿宋" w:eastAsia="仿宋" w:cs="仿宋"/>
        </w:rPr>
      </w:pPr>
    </w:p>
    <w:p w14:paraId="43051BFE">
      <w:pPr>
        <w:pStyle w:val="5"/>
        <w:pageBreakBefore w:val="0"/>
        <w:kinsoku/>
        <w:overflowPunct/>
        <w:topLinePunct/>
        <w:autoSpaceDN/>
        <w:bidi w:val="0"/>
        <w:spacing w:line="252" w:lineRule="auto"/>
        <w:rPr>
          <w:rFonts w:hint="eastAsia" w:ascii="仿宋" w:hAnsi="仿宋" w:eastAsia="仿宋" w:cs="仿宋"/>
        </w:rPr>
      </w:pPr>
    </w:p>
    <w:p w14:paraId="75DD7584">
      <w:pPr>
        <w:pageBreakBefore w:val="0"/>
        <w:kinsoku/>
        <w:overflowPunct/>
        <w:topLinePunct/>
        <w:autoSpaceDN/>
        <w:bidi w:val="0"/>
        <w:spacing w:before="270" w:line="220" w:lineRule="auto"/>
        <w:ind w:left="1701"/>
        <w:rPr>
          <w:rFonts w:hint="eastAsia" w:ascii="仿宋" w:hAnsi="仿宋" w:eastAsia="仿宋" w:cs="仿宋"/>
          <w:sz w:val="83"/>
          <w:szCs w:val="83"/>
        </w:rPr>
      </w:pPr>
      <w:r>
        <w:rPr>
          <w:rFonts w:hint="eastAsia" w:ascii="仿宋" w:hAnsi="仿宋" w:eastAsia="仿宋" w:cs="仿宋"/>
          <w:spacing w:val="4"/>
          <w:sz w:val="83"/>
          <w:szCs w:val="83"/>
        </w:rPr>
        <w:t>响应文件</w:t>
      </w:r>
    </w:p>
    <w:p w14:paraId="42A51E37">
      <w:pPr>
        <w:pStyle w:val="5"/>
        <w:pageBreakBefore w:val="0"/>
        <w:kinsoku/>
        <w:overflowPunct/>
        <w:topLinePunct/>
        <w:autoSpaceDN/>
        <w:bidi w:val="0"/>
        <w:spacing w:line="262" w:lineRule="auto"/>
        <w:rPr>
          <w:rFonts w:hint="eastAsia" w:ascii="仿宋" w:hAnsi="仿宋" w:eastAsia="仿宋" w:cs="仿宋"/>
        </w:rPr>
      </w:pPr>
    </w:p>
    <w:p w14:paraId="62EA7E22">
      <w:pPr>
        <w:pStyle w:val="5"/>
        <w:pageBreakBefore w:val="0"/>
        <w:kinsoku/>
        <w:overflowPunct/>
        <w:topLinePunct/>
        <w:autoSpaceDN/>
        <w:bidi w:val="0"/>
        <w:spacing w:line="262" w:lineRule="auto"/>
        <w:rPr>
          <w:rFonts w:hint="eastAsia" w:ascii="仿宋" w:hAnsi="仿宋" w:eastAsia="仿宋" w:cs="仿宋"/>
        </w:rPr>
      </w:pPr>
    </w:p>
    <w:p w14:paraId="0BFE82C4">
      <w:pPr>
        <w:pStyle w:val="5"/>
        <w:pageBreakBefore w:val="0"/>
        <w:kinsoku/>
        <w:overflowPunct/>
        <w:topLinePunct/>
        <w:autoSpaceDN/>
        <w:bidi w:val="0"/>
        <w:spacing w:line="262" w:lineRule="auto"/>
        <w:rPr>
          <w:rFonts w:hint="eastAsia" w:ascii="仿宋" w:hAnsi="仿宋" w:eastAsia="仿宋" w:cs="仿宋"/>
        </w:rPr>
      </w:pPr>
    </w:p>
    <w:p w14:paraId="5BB73FF0">
      <w:pPr>
        <w:pageBreakBefore w:val="0"/>
        <w:kinsoku/>
        <w:overflowPunct/>
        <w:topLinePunct/>
        <w:autoSpaceDN/>
        <w:bidi w:val="0"/>
        <w:spacing w:before="65" w:line="227" w:lineRule="auto"/>
        <w:ind w:left="2830"/>
        <w:rPr>
          <w:rFonts w:hint="eastAsia" w:ascii="仿宋" w:hAnsi="仿宋" w:eastAsia="仿宋" w:cs="仿宋"/>
          <w:sz w:val="22"/>
          <w:szCs w:val="22"/>
        </w:rPr>
      </w:pPr>
      <w:r>
        <w:rPr>
          <w:rFonts w:hint="eastAsia" w:ascii="仿宋" w:hAnsi="仿宋" w:eastAsia="仿宋" w:cs="仿宋"/>
          <w:spacing w:val="6"/>
          <w:sz w:val="22"/>
          <w:szCs w:val="22"/>
          <w:lang w:val="en-US" w:eastAsia="zh-CN"/>
        </w:rPr>
        <w:t>项目</w:t>
      </w:r>
      <w:r>
        <w:rPr>
          <w:rFonts w:hint="eastAsia" w:ascii="仿宋" w:hAnsi="仿宋" w:eastAsia="仿宋" w:cs="仿宋"/>
          <w:spacing w:val="6"/>
          <w:sz w:val="22"/>
          <w:szCs w:val="22"/>
        </w:rPr>
        <w:t>编号：</w:t>
      </w:r>
    </w:p>
    <w:p w14:paraId="72139345">
      <w:pPr>
        <w:pStyle w:val="5"/>
        <w:pageBreakBefore w:val="0"/>
        <w:kinsoku/>
        <w:overflowPunct/>
        <w:topLinePunct/>
        <w:autoSpaceDN/>
        <w:bidi w:val="0"/>
        <w:spacing w:line="251" w:lineRule="auto"/>
        <w:rPr>
          <w:rFonts w:hint="eastAsia" w:ascii="仿宋" w:hAnsi="仿宋" w:eastAsia="仿宋" w:cs="仿宋"/>
        </w:rPr>
      </w:pPr>
    </w:p>
    <w:p w14:paraId="33644AF2">
      <w:pPr>
        <w:pStyle w:val="5"/>
        <w:pageBreakBefore w:val="0"/>
        <w:kinsoku/>
        <w:overflowPunct/>
        <w:topLinePunct/>
        <w:autoSpaceDN/>
        <w:bidi w:val="0"/>
        <w:spacing w:line="251" w:lineRule="auto"/>
        <w:rPr>
          <w:rFonts w:hint="eastAsia" w:ascii="仿宋" w:hAnsi="仿宋" w:eastAsia="仿宋" w:cs="仿宋"/>
        </w:rPr>
      </w:pPr>
    </w:p>
    <w:p w14:paraId="4DCC8D2D">
      <w:pPr>
        <w:pStyle w:val="5"/>
        <w:pageBreakBefore w:val="0"/>
        <w:kinsoku/>
        <w:overflowPunct/>
        <w:topLinePunct/>
        <w:autoSpaceDN/>
        <w:bidi w:val="0"/>
        <w:spacing w:line="251" w:lineRule="auto"/>
        <w:rPr>
          <w:rFonts w:hint="eastAsia" w:ascii="仿宋" w:hAnsi="仿宋" w:eastAsia="仿宋" w:cs="仿宋"/>
        </w:rPr>
      </w:pPr>
    </w:p>
    <w:p w14:paraId="3E8F0C0B">
      <w:pPr>
        <w:pStyle w:val="5"/>
        <w:pageBreakBefore w:val="0"/>
        <w:kinsoku/>
        <w:overflowPunct/>
        <w:topLinePunct/>
        <w:autoSpaceDN/>
        <w:bidi w:val="0"/>
        <w:spacing w:line="252" w:lineRule="auto"/>
        <w:rPr>
          <w:rFonts w:hint="eastAsia" w:ascii="仿宋" w:hAnsi="仿宋" w:eastAsia="仿宋" w:cs="仿宋"/>
        </w:rPr>
      </w:pPr>
    </w:p>
    <w:p w14:paraId="4D4FEA80">
      <w:pPr>
        <w:pStyle w:val="5"/>
        <w:pageBreakBefore w:val="0"/>
        <w:kinsoku/>
        <w:overflowPunct/>
        <w:topLinePunct/>
        <w:autoSpaceDN/>
        <w:bidi w:val="0"/>
        <w:spacing w:line="252" w:lineRule="auto"/>
        <w:rPr>
          <w:rFonts w:hint="eastAsia" w:ascii="仿宋" w:hAnsi="仿宋" w:eastAsia="仿宋" w:cs="仿宋"/>
        </w:rPr>
      </w:pPr>
    </w:p>
    <w:p w14:paraId="6685310E">
      <w:pPr>
        <w:pStyle w:val="5"/>
        <w:pageBreakBefore w:val="0"/>
        <w:kinsoku/>
        <w:overflowPunct/>
        <w:topLinePunct/>
        <w:autoSpaceDN/>
        <w:bidi w:val="0"/>
        <w:spacing w:line="252" w:lineRule="auto"/>
        <w:rPr>
          <w:rFonts w:hint="eastAsia" w:ascii="仿宋" w:hAnsi="仿宋" w:eastAsia="仿宋" w:cs="仿宋"/>
        </w:rPr>
      </w:pPr>
    </w:p>
    <w:p w14:paraId="6061D41D">
      <w:pPr>
        <w:pStyle w:val="5"/>
        <w:pageBreakBefore w:val="0"/>
        <w:kinsoku/>
        <w:overflowPunct/>
        <w:topLinePunct/>
        <w:autoSpaceDN/>
        <w:bidi w:val="0"/>
        <w:spacing w:line="252" w:lineRule="auto"/>
        <w:rPr>
          <w:rFonts w:hint="eastAsia" w:ascii="仿宋" w:hAnsi="仿宋" w:eastAsia="仿宋" w:cs="仿宋"/>
        </w:rPr>
      </w:pPr>
    </w:p>
    <w:p w14:paraId="23403EDE">
      <w:pPr>
        <w:pStyle w:val="5"/>
        <w:pageBreakBefore w:val="0"/>
        <w:kinsoku/>
        <w:overflowPunct/>
        <w:topLinePunct/>
        <w:autoSpaceDN/>
        <w:bidi w:val="0"/>
        <w:spacing w:line="252" w:lineRule="auto"/>
        <w:rPr>
          <w:rFonts w:hint="eastAsia" w:ascii="仿宋" w:hAnsi="仿宋" w:eastAsia="仿宋" w:cs="仿宋"/>
        </w:rPr>
      </w:pPr>
    </w:p>
    <w:p w14:paraId="3C1474EE">
      <w:pPr>
        <w:pStyle w:val="5"/>
        <w:pageBreakBefore w:val="0"/>
        <w:kinsoku/>
        <w:overflowPunct/>
        <w:topLinePunct/>
        <w:autoSpaceDN/>
        <w:bidi w:val="0"/>
        <w:spacing w:line="252" w:lineRule="auto"/>
        <w:rPr>
          <w:rFonts w:hint="eastAsia" w:ascii="仿宋" w:hAnsi="仿宋" w:eastAsia="仿宋" w:cs="仿宋"/>
        </w:rPr>
      </w:pPr>
    </w:p>
    <w:p w14:paraId="11B044EB">
      <w:pPr>
        <w:pStyle w:val="5"/>
        <w:pageBreakBefore w:val="0"/>
        <w:kinsoku/>
        <w:overflowPunct/>
        <w:topLinePunct/>
        <w:autoSpaceDN/>
        <w:bidi w:val="0"/>
        <w:spacing w:line="252" w:lineRule="auto"/>
        <w:rPr>
          <w:rFonts w:hint="eastAsia" w:ascii="仿宋" w:hAnsi="仿宋" w:eastAsia="仿宋" w:cs="仿宋"/>
        </w:rPr>
      </w:pPr>
    </w:p>
    <w:p w14:paraId="4A0AB338">
      <w:pPr>
        <w:pStyle w:val="5"/>
        <w:pageBreakBefore w:val="0"/>
        <w:kinsoku/>
        <w:overflowPunct/>
        <w:topLinePunct/>
        <w:autoSpaceDN/>
        <w:bidi w:val="0"/>
        <w:spacing w:line="252" w:lineRule="auto"/>
        <w:rPr>
          <w:rFonts w:hint="eastAsia" w:ascii="仿宋" w:hAnsi="仿宋" w:eastAsia="仿宋" w:cs="仿宋"/>
        </w:rPr>
      </w:pPr>
    </w:p>
    <w:p w14:paraId="67DE353C">
      <w:pPr>
        <w:pStyle w:val="5"/>
        <w:pageBreakBefore w:val="0"/>
        <w:kinsoku/>
        <w:overflowPunct/>
        <w:topLinePunct/>
        <w:autoSpaceDN/>
        <w:bidi w:val="0"/>
        <w:spacing w:line="252" w:lineRule="auto"/>
        <w:rPr>
          <w:rFonts w:hint="eastAsia" w:ascii="仿宋" w:hAnsi="仿宋" w:eastAsia="仿宋" w:cs="仿宋"/>
        </w:rPr>
      </w:pPr>
    </w:p>
    <w:p w14:paraId="49E4331B">
      <w:pPr>
        <w:pStyle w:val="5"/>
        <w:pageBreakBefore w:val="0"/>
        <w:kinsoku/>
        <w:overflowPunct/>
        <w:topLinePunct/>
        <w:autoSpaceDN/>
        <w:bidi w:val="0"/>
        <w:spacing w:line="252" w:lineRule="auto"/>
        <w:rPr>
          <w:rFonts w:hint="eastAsia" w:ascii="仿宋" w:hAnsi="仿宋" w:eastAsia="仿宋" w:cs="仿宋"/>
        </w:rPr>
      </w:pPr>
    </w:p>
    <w:p w14:paraId="7EBDDB13">
      <w:pPr>
        <w:keepNext w:val="0"/>
        <w:keepLines w:val="0"/>
        <w:pageBreakBefore w:val="0"/>
        <w:widowControl/>
        <w:kinsoku/>
        <w:wordWrap/>
        <w:overflowPunct/>
        <w:topLinePunct/>
        <w:autoSpaceDE w:val="0"/>
        <w:autoSpaceDN/>
        <w:bidi w:val="0"/>
        <w:adjustRightInd w:val="0"/>
        <w:snapToGrid w:val="0"/>
        <w:spacing w:before="91" w:line="360" w:lineRule="auto"/>
        <w:jc w:val="center"/>
        <w:textAlignment w:val="baseline"/>
        <w:rPr>
          <w:rFonts w:hint="eastAsia" w:ascii="仿宋" w:hAnsi="仿宋" w:eastAsia="仿宋" w:cs="仿宋"/>
          <w:spacing w:val="1"/>
          <w:sz w:val="28"/>
          <w:szCs w:val="28"/>
        </w:rPr>
      </w:pPr>
      <w:r>
        <w:rPr>
          <w:rFonts w:hint="eastAsia" w:ascii="仿宋" w:hAnsi="仿宋" w:eastAsia="仿宋" w:cs="仿宋"/>
          <w:spacing w:val="1"/>
          <w:sz w:val="28"/>
          <w:szCs w:val="28"/>
        </w:rPr>
        <w:t>供应商</w:t>
      </w:r>
      <w:r>
        <w:rPr>
          <w:rFonts w:hint="eastAsia" w:ascii="仿宋" w:hAnsi="仿宋" w:eastAsia="仿宋" w:cs="仿宋"/>
          <w:spacing w:val="-21"/>
          <w:sz w:val="28"/>
          <w:szCs w:val="28"/>
        </w:rPr>
        <w:t>：</w:t>
      </w:r>
      <w:r>
        <w:rPr>
          <w:rFonts w:hint="eastAsia" w:ascii="仿宋" w:hAnsi="仿宋" w:eastAsia="仿宋" w:cs="仿宋"/>
          <w:sz w:val="28"/>
          <w:szCs w:val="28"/>
          <w:u w:val="single" w:color="auto"/>
        </w:rPr>
        <w:t xml:space="preserve">             </w:t>
      </w:r>
      <w:r>
        <w:rPr>
          <w:rFonts w:hint="eastAsia" w:ascii="仿宋" w:hAnsi="仿宋" w:eastAsia="仿宋" w:cs="仿宋"/>
          <w:spacing w:val="-21"/>
          <w:sz w:val="28"/>
          <w:szCs w:val="28"/>
        </w:rPr>
        <w:t>（</w:t>
      </w:r>
      <w:r>
        <w:rPr>
          <w:rFonts w:hint="eastAsia" w:ascii="仿宋" w:hAnsi="仿宋" w:eastAsia="仿宋" w:cs="仿宋"/>
          <w:spacing w:val="1"/>
          <w:sz w:val="28"/>
          <w:szCs w:val="28"/>
        </w:rPr>
        <w:t>盖单位公章）</w:t>
      </w:r>
    </w:p>
    <w:p w14:paraId="02CFEBA4">
      <w:pPr>
        <w:keepNext w:val="0"/>
        <w:keepLines w:val="0"/>
        <w:pageBreakBefore w:val="0"/>
        <w:widowControl/>
        <w:kinsoku/>
        <w:wordWrap/>
        <w:overflowPunct/>
        <w:topLinePunct/>
        <w:autoSpaceDE w:val="0"/>
        <w:autoSpaceDN/>
        <w:bidi w:val="0"/>
        <w:adjustRightInd w:val="0"/>
        <w:snapToGrid w:val="0"/>
        <w:spacing w:before="91" w:line="360" w:lineRule="auto"/>
        <w:jc w:val="center"/>
        <w:textAlignment w:val="baseline"/>
        <w:rPr>
          <w:rFonts w:hint="eastAsia" w:ascii="仿宋" w:hAnsi="仿宋" w:eastAsia="仿宋" w:cs="仿宋"/>
          <w:sz w:val="28"/>
          <w:szCs w:val="28"/>
        </w:rPr>
      </w:pPr>
      <w:r>
        <w:rPr>
          <w:rFonts w:hint="eastAsia" w:ascii="仿宋" w:hAnsi="仿宋" w:eastAsia="仿宋" w:cs="仿宋"/>
          <w:spacing w:val="-5"/>
          <w:sz w:val="28"/>
          <w:szCs w:val="28"/>
        </w:rPr>
        <w:t>法定代表人或授权委托代理人</w:t>
      </w:r>
      <w:r>
        <w:rPr>
          <w:rFonts w:hint="eastAsia" w:ascii="仿宋" w:hAnsi="仿宋" w:eastAsia="仿宋" w:cs="仿宋"/>
          <w:spacing w:val="-69"/>
          <w:w w:val="92"/>
          <w:sz w:val="28"/>
          <w:szCs w:val="28"/>
        </w:rPr>
        <w:t>：</w:t>
      </w:r>
      <w:r>
        <w:rPr>
          <w:rFonts w:hint="eastAsia" w:ascii="仿宋" w:hAnsi="仿宋" w:eastAsia="仿宋" w:cs="仿宋"/>
          <w:sz w:val="28"/>
          <w:szCs w:val="28"/>
          <w:u w:val="single" w:color="auto"/>
        </w:rPr>
        <w:t xml:space="preserve">       </w:t>
      </w:r>
      <w:r>
        <w:rPr>
          <w:rFonts w:hint="eastAsia" w:ascii="仿宋" w:hAnsi="仿宋" w:eastAsia="仿宋" w:cs="仿宋"/>
          <w:spacing w:val="-69"/>
          <w:w w:val="92"/>
          <w:sz w:val="28"/>
          <w:szCs w:val="28"/>
        </w:rPr>
        <w:t>（</w:t>
      </w:r>
      <w:r>
        <w:rPr>
          <w:rFonts w:hint="eastAsia" w:ascii="仿宋" w:hAnsi="仿宋" w:eastAsia="仿宋" w:cs="仿宋"/>
          <w:spacing w:val="-5"/>
          <w:sz w:val="28"/>
          <w:szCs w:val="28"/>
        </w:rPr>
        <w:t>签字或盖</w:t>
      </w:r>
      <w:r>
        <w:rPr>
          <w:rFonts w:hint="eastAsia" w:ascii="仿宋" w:hAnsi="仿宋" w:eastAsia="仿宋" w:cs="仿宋"/>
          <w:spacing w:val="-6"/>
          <w:sz w:val="28"/>
          <w:szCs w:val="28"/>
        </w:rPr>
        <w:t>章）</w:t>
      </w:r>
    </w:p>
    <w:p w14:paraId="03026370">
      <w:pPr>
        <w:pageBreakBefore w:val="0"/>
        <w:kinsoku/>
        <w:overflowPunct/>
        <w:topLinePunct/>
        <w:autoSpaceDN/>
        <w:bidi w:val="0"/>
        <w:spacing w:before="1" w:line="219" w:lineRule="auto"/>
        <w:ind w:left="3361"/>
        <w:rPr>
          <w:rFonts w:hint="eastAsia" w:ascii="仿宋" w:hAnsi="仿宋" w:eastAsia="仿宋" w:cs="仿宋"/>
          <w:sz w:val="28"/>
          <w:szCs w:val="28"/>
        </w:rPr>
      </w:pPr>
      <w:r>
        <w:rPr>
          <w:rFonts w:hint="eastAsia" w:ascii="仿宋" w:hAnsi="仿宋" w:eastAsia="仿宋" w:cs="仿宋"/>
          <w:spacing w:val="-10"/>
          <w:sz w:val="28"/>
          <w:szCs w:val="28"/>
        </w:rPr>
        <w:t>年</w:t>
      </w:r>
      <w:r>
        <w:rPr>
          <w:rFonts w:hint="eastAsia" w:ascii="仿宋" w:hAnsi="仿宋" w:eastAsia="仿宋" w:cs="仿宋"/>
          <w:spacing w:val="5"/>
          <w:sz w:val="28"/>
          <w:szCs w:val="28"/>
        </w:rPr>
        <w:t xml:space="preserve">   </w:t>
      </w:r>
      <w:r>
        <w:rPr>
          <w:rFonts w:hint="eastAsia" w:ascii="仿宋" w:hAnsi="仿宋" w:eastAsia="仿宋" w:cs="仿宋"/>
          <w:spacing w:val="-10"/>
          <w:sz w:val="28"/>
          <w:szCs w:val="28"/>
        </w:rPr>
        <w:t>月</w:t>
      </w:r>
      <w:r>
        <w:rPr>
          <w:rFonts w:hint="eastAsia" w:ascii="仿宋" w:hAnsi="仿宋" w:eastAsia="仿宋" w:cs="仿宋"/>
          <w:spacing w:val="20"/>
          <w:sz w:val="28"/>
          <w:szCs w:val="28"/>
        </w:rPr>
        <w:t xml:space="preserve">   </w:t>
      </w:r>
      <w:r>
        <w:rPr>
          <w:rFonts w:hint="eastAsia" w:ascii="仿宋" w:hAnsi="仿宋" w:eastAsia="仿宋" w:cs="仿宋"/>
          <w:spacing w:val="-10"/>
          <w:sz w:val="28"/>
          <w:szCs w:val="28"/>
        </w:rPr>
        <w:t>日</w:t>
      </w:r>
    </w:p>
    <w:p w14:paraId="793333DF">
      <w:pPr>
        <w:pageBreakBefore w:val="0"/>
        <w:kinsoku/>
        <w:overflowPunct/>
        <w:topLinePunct/>
        <w:autoSpaceDN/>
        <w:bidi w:val="0"/>
        <w:spacing w:line="219" w:lineRule="auto"/>
        <w:rPr>
          <w:rFonts w:hint="eastAsia" w:ascii="仿宋" w:hAnsi="仿宋" w:eastAsia="仿宋" w:cs="仿宋"/>
          <w:sz w:val="28"/>
          <w:szCs w:val="28"/>
        </w:rPr>
        <w:sectPr>
          <w:footerReference r:id="rId11" w:type="default"/>
          <w:pgSz w:w="11906" w:h="16839"/>
          <w:pgMar w:top="1431" w:right="1681" w:bottom="1298" w:left="1712" w:header="0" w:footer="1135" w:gutter="0"/>
          <w:pgNumType w:fmt="decimal"/>
          <w:cols w:space="720" w:num="1"/>
        </w:sectPr>
      </w:pPr>
    </w:p>
    <w:p w14:paraId="11B51722">
      <w:pPr>
        <w:keepNext w:val="0"/>
        <w:keepLines w:val="0"/>
        <w:pageBreakBefore w:val="0"/>
        <w:widowControl/>
        <w:kinsoku/>
        <w:wordWrap/>
        <w:overflowPunct/>
        <w:topLinePunct/>
        <w:autoSpaceDE w:val="0"/>
        <w:autoSpaceDN/>
        <w:bidi w:val="0"/>
        <w:adjustRightInd w:val="0"/>
        <w:snapToGrid w:val="0"/>
        <w:spacing w:line="360" w:lineRule="auto"/>
        <w:jc w:val="center"/>
        <w:textAlignment w:val="baseline"/>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目 录</w:t>
      </w:r>
    </w:p>
    <w:p w14:paraId="28EF8C31">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一、报价函及报价函附录</w:t>
      </w:r>
    </w:p>
    <w:p w14:paraId="7A8B3136">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二、法定代表人资格证明书</w:t>
      </w:r>
    </w:p>
    <w:p w14:paraId="382FAF56">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三、法定代表人授权委托书 </w:t>
      </w:r>
    </w:p>
    <w:p w14:paraId="4130A831">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四、技术方案</w:t>
      </w:r>
    </w:p>
    <w:p w14:paraId="3C75F277">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五、服务承诺</w:t>
      </w:r>
    </w:p>
    <w:p w14:paraId="5EB769B8">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六、资格证明文件</w:t>
      </w:r>
    </w:p>
    <w:p w14:paraId="4EEDDDA6">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七、反商业贿赂承诺书 </w:t>
      </w:r>
    </w:p>
    <w:p w14:paraId="57A77D43">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八、其他材料</w:t>
      </w:r>
    </w:p>
    <w:p w14:paraId="7B62BA04">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eastAsia" w:ascii="仿宋" w:hAnsi="仿宋" w:eastAsia="仿宋" w:cs="仿宋"/>
          <w:sz w:val="28"/>
          <w:szCs w:val="28"/>
        </w:rPr>
      </w:pPr>
    </w:p>
    <w:p w14:paraId="17348EA5">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eastAsia" w:ascii="仿宋" w:hAnsi="仿宋" w:eastAsia="仿宋" w:cs="仿宋"/>
          <w:sz w:val="28"/>
          <w:szCs w:val="28"/>
        </w:rPr>
      </w:pPr>
    </w:p>
    <w:p w14:paraId="2FA0CCA8">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eastAsia" w:ascii="仿宋" w:hAnsi="仿宋" w:eastAsia="仿宋" w:cs="仿宋"/>
          <w:sz w:val="28"/>
          <w:szCs w:val="28"/>
        </w:rPr>
      </w:pPr>
    </w:p>
    <w:p w14:paraId="7DD35A9E">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eastAsia" w:ascii="仿宋" w:hAnsi="仿宋" w:eastAsia="仿宋" w:cs="仿宋"/>
          <w:sz w:val="28"/>
          <w:szCs w:val="28"/>
        </w:rPr>
      </w:pPr>
    </w:p>
    <w:p w14:paraId="191F882F">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eastAsia" w:ascii="仿宋" w:hAnsi="仿宋" w:eastAsia="仿宋" w:cs="仿宋"/>
          <w:sz w:val="28"/>
          <w:szCs w:val="28"/>
        </w:rPr>
        <w:sectPr>
          <w:pgSz w:w="11906" w:h="16839"/>
          <w:pgMar w:top="1431" w:right="1681" w:bottom="1298" w:left="1712" w:header="0" w:footer="1135" w:gutter="0"/>
          <w:pgNumType w:fmt="decimal"/>
          <w:cols w:space="720" w:num="1"/>
        </w:sectPr>
      </w:pPr>
    </w:p>
    <w:p w14:paraId="29861FCA">
      <w:pPr>
        <w:pStyle w:val="5"/>
        <w:pageBreakBefore w:val="0"/>
        <w:kinsoku/>
        <w:overflowPunct/>
        <w:topLinePunct/>
        <w:autoSpaceDN/>
        <w:bidi w:val="0"/>
        <w:spacing w:line="322" w:lineRule="auto"/>
        <w:rPr>
          <w:rFonts w:hint="eastAsia" w:ascii="仿宋" w:hAnsi="仿宋" w:eastAsia="仿宋" w:cs="仿宋"/>
        </w:rPr>
      </w:pPr>
    </w:p>
    <w:p w14:paraId="3E3917C1">
      <w:pPr>
        <w:pageBreakBefore w:val="0"/>
        <w:kinsoku/>
        <w:overflowPunct/>
        <w:topLinePunct/>
        <w:autoSpaceDN/>
        <w:bidi w:val="0"/>
        <w:spacing w:before="100" w:line="223" w:lineRule="auto"/>
        <w:jc w:val="center"/>
        <w:rPr>
          <w:rFonts w:hint="eastAsia" w:ascii="仿宋" w:hAnsi="仿宋" w:eastAsia="仿宋" w:cs="仿宋"/>
          <w:b/>
          <w:bCs/>
          <w:spacing w:val="8"/>
          <w:sz w:val="31"/>
          <w:szCs w:val="31"/>
        </w:rPr>
      </w:pPr>
      <w:r>
        <w:rPr>
          <w:rFonts w:hint="eastAsia" w:ascii="仿宋" w:hAnsi="仿宋" w:eastAsia="仿宋" w:cs="仿宋"/>
          <w:b/>
          <w:bCs/>
          <w:spacing w:val="8"/>
          <w:sz w:val="31"/>
          <w:szCs w:val="31"/>
        </w:rPr>
        <w:t>一、报价函及报价函附录</w:t>
      </w:r>
    </w:p>
    <w:p w14:paraId="5DBC03BB">
      <w:pPr>
        <w:pageBreakBefore w:val="0"/>
        <w:kinsoku/>
        <w:overflowPunct/>
        <w:topLinePunct/>
        <w:autoSpaceDN/>
        <w:bidi w:val="0"/>
        <w:spacing w:before="249" w:line="223" w:lineRule="auto"/>
        <w:ind w:left="3671"/>
        <w:rPr>
          <w:rFonts w:hint="eastAsia" w:ascii="仿宋" w:hAnsi="仿宋" w:eastAsia="仿宋" w:cs="仿宋"/>
          <w:sz w:val="31"/>
          <w:szCs w:val="31"/>
        </w:rPr>
      </w:pPr>
      <w:r>
        <w:rPr>
          <w:rFonts w:hint="eastAsia" w:ascii="仿宋" w:hAnsi="仿宋" w:eastAsia="仿宋" w:cs="仿宋"/>
          <w:spacing w:val="4"/>
          <w:sz w:val="31"/>
          <w:szCs w:val="31"/>
        </w:rPr>
        <w:t>（1）报价函</w:t>
      </w:r>
    </w:p>
    <w:p w14:paraId="56DE6A71">
      <w:pPr>
        <w:keepNext w:val="0"/>
        <w:keepLines w:val="0"/>
        <w:pageBreakBefore w:val="0"/>
        <w:wordWrap/>
        <w:overflowPunct/>
        <w:topLinePunct w:val="0"/>
        <w:bidi w:val="0"/>
        <w:adjustRightInd/>
        <w:snapToGrid/>
        <w:spacing w:line="360" w:lineRule="auto"/>
        <w:rPr>
          <w:rFonts w:hint="eastAsia" w:ascii="仿宋_GB2312" w:hAnsi="仿宋_GB2312" w:eastAsia="仿宋_GB2312" w:cs="仿宋_GB2312"/>
          <w:color w:val="000000" w:themeColor="text1"/>
          <w:sz w:val="28"/>
          <w:szCs w:val="28"/>
          <w:highlight w:val="none"/>
          <w:u w:val="singl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致</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采购人）</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single"/>
          <w:lang w:val="en-US" w:eastAsia="zh-CN"/>
          <w14:textFill>
            <w14:solidFill>
              <w14:schemeClr w14:val="tx1"/>
            </w14:solidFill>
          </w14:textFill>
        </w:rPr>
        <w:t xml:space="preserve">          ：</w:t>
      </w:r>
    </w:p>
    <w:p w14:paraId="49611BC3">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kern w:val="0"/>
          <w:sz w:val="28"/>
          <w:szCs w:val="28"/>
          <w:lang w:val="en-US" w:eastAsia="zh-CN" w:bidi="ar"/>
        </w:rPr>
        <w:t>1.我方已仔细研究了</w:t>
      </w:r>
      <w:r>
        <w:rPr>
          <w:rFonts w:hint="eastAsia" w:ascii="仿宋_GB2312" w:hAnsi="仿宋_GB2312" w:eastAsia="仿宋_GB2312" w:cs="仿宋_GB2312"/>
          <w:snapToGrid w:val="0"/>
          <w:color w:val="000000"/>
          <w:kern w:val="0"/>
          <w:sz w:val="28"/>
          <w:szCs w:val="28"/>
          <w:u w:val="single"/>
          <w:lang w:val="en-US" w:eastAsia="zh-CN" w:bidi="ar"/>
        </w:rPr>
        <w:t xml:space="preserve">    （项目名称）（项目编号）</w:t>
      </w:r>
      <w:r>
        <w:rPr>
          <w:rFonts w:hint="eastAsia" w:ascii="仿宋_GB2312" w:hAnsi="仿宋_GB2312" w:eastAsia="仿宋_GB2312" w:cs="仿宋_GB2312"/>
          <w:snapToGrid w:val="0"/>
          <w:color w:val="000000"/>
          <w:kern w:val="0"/>
          <w:sz w:val="28"/>
          <w:szCs w:val="28"/>
          <w:lang w:val="en-US" w:eastAsia="zh-CN" w:bidi="ar"/>
        </w:rPr>
        <w:t>的公开询比文件的全部内容，愿意以人民币（大写）：</w:t>
      </w:r>
      <w:r>
        <w:rPr>
          <w:rFonts w:hint="eastAsia" w:ascii="仿宋_GB2312" w:hAnsi="仿宋_GB2312" w:eastAsia="仿宋_GB2312" w:cs="仿宋_GB2312"/>
          <w:snapToGrid w:val="0"/>
          <w:color w:val="000000"/>
          <w:kern w:val="0"/>
          <w:sz w:val="28"/>
          <w:szCs w:val="28"/>
          <w:u w:val="single"/>
          <w:lang w:val="en-US" w:eastAsia="zh-CN" w:bidi="ar"/>
        </w:rPr>
        <w:t xml:space="preserve">      </w:t>
      </w:r>
      <w:r>
        <w:rPr>
          <w:rFonts w:hint="eastAsia" w:ascii="仿宋_GB2312" w:hAnsi="仿宋_GB2312" w:eastAsia="仿宋_GB2312" w:cs="仿宋_GB2312"/>
          <w:snapToGrid w:val="0"/>
          <w:color w:val="000000"/>
          <w:kern w:val="0"/>
          <w:sz w:val="28"/>
          <w:szCs w:val="28"/>
          <w:lang w:val="en-US" w:eastAsia="zh-CN" w:bidi="ar"/>
        </w:rPr>
        <w:t xml:space="preserve"> 元/平方米（小写：</w:t>
      </w:r>
      <w:r>
        <w:rPr>
          <w:rFonts w:hint="eastAsia" w:ascii="仿宋_GB2312" w:hAnsi="仿宋_GB2312" w:eastAsia="仿宋_GB2312" w:cs="仿宋_GB2312"/>
          <w:snapToGrid w:val="0"/>
          <w:color w:val="000000"/>
          <w:kern w:val="0"/>
          <w:sz w:val="28"/>
          <w:szCs w:val="28"/>
          <w:u w:val="single"/>
          <w:lang w:val="en-US" w:eastAsia="zh-CN" w:bidi="ar"/>
        </w:rPr>
        <w:t xml:space="preserve">   </w:t>
      </w:r>
      <w:r>
        <w:rPr>
          <w:rFonts w:hint="eastAsia" w:ascii="仿宋_GB2312" w:hAnsi="仿宋_GB2312" w:eastAsia="仿宋_GB2312" w:cs="仿宋_GB2312"/>
          <w:snapToGrid w:val="0"/>
          <w:color w:val="000000"/>
          <w:kern w:val="0"/>
          <w:sz w:val="28"/>
          <w:szCs w:val="28"/>
          <w:u w:val="none"/>
          <w:lang w:val="en-US" w:eastAsia="zh-CN" w:bidi="ar"/>
        </w:rPr>
        <w:t>元/平方米</w:t>
      </w:r>
      <w:r>
        <w:rPr>
          <w:rFonts w:hint="eastAsia" w:ascii="仿宋_GB2312" w:hAnsi="仿宋_GB2312" w:eastAsia="仿宋_GB2312" w:cs="仿宋_GB2312"/>
          <w:snapToGrid w:val="0"/>
          <w:color w:val="000000"/>
          <w:kern w:val="0"/>
          <w:sz w:val="28"/>
          <w:szCs w:val="28"/>
          <w:lang w:val="en-US" w:eastAsia="zh-CN" w:bidi="ar"/>
        </w:rPr>
        <w:t>）的报价，工期</w:t>
      </w:r>
      <w:r>
        <w:rPr>
          <w:rFonts w:hint="eastAsia" w:ascii="仿宋_GB2312" w:hAnsi="仿宋_GB2312" w:eastAsia="仿宋_GB2312" w:cs="仿宋_GB2312"/>
          <w:snapToGrid w:val="0"/>
          <w:color w:val="000000"/>
          <w:kern w:val="0"/>
          <w:sz w:val="28"/>
          <w:szCs w:val="28"/>
          <w:u w:val="single"/>
          <w:lang w:val="en-US" w:eastAsia="zh-CN" w:bidi="ar"/>
        </w:rPr>
        <w:t xml:space="preserve">     </w:t>
      </w:r>
      <w:r>
        <w:rPr>
          <w:rFonts w:hint="eastAsia" w:ascii="仿宋_GB2312" w:hAnsi="仿宋_GB2312" w:eastAsia="仿宋_GB2312" w:cs="仿宋_GB2312"/>
          <w:snapToGrid w:val="0"/>
          <w:color w:val="000000"/>
          <w:kern w:val="0"/>
          <w:sz w:val="28"/>
          <w:szCs w:val="28"/>
          <w:u w:val="none"/>
          <w:lang w:val="en-US" w:eastAsia="zh-CN" w:bidi="ar"/>
        </w:rPr>
        <w:t>日历天</w:t>
      </w:r>
      <w:r>
        <w:rPr>
          <w:rFonts w:hint="eastAsia" w:ascii="仿宋_GB2312" w:hAnsi="仿宋_GB2312" w:eastAsia="仿宋_GB2312" w:cs="仿宋_GB2312"/>
          <w:snapToGrid w:val="0"/>
          <w:color w:val="000000"/>
          <w:kern w:val="0"/>
          <w:sz w:val="28"/>
          <w:szCs w:val="28"/>
          <w:lang w:val="en-US" w:eastAsia="zh-CN" w:bidi="ar"/>
        </w:rPr>
        <w:t>，按合同约定实施和完成承包服务项目，服务要求。</w:t>
      </w:r>
    </w:p>
    <w:p w14:paraId="32CFCAB3">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kern w:val="0"/>
          <w:sz w:val="28"/>
          <w:szCs w:val="28"/>
          <w:lang w:val="en-US" w:eastAsia="zh-CN" w:bidi="ar"/>
        </w:rPr>
        <w:t>2.我方承诺在询比文件规定的询比有效期内不修改、撤销响应文件。</w:t>
      </w:r>
    </w:p>
    <w:p w14:paraId="1FE32915">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kern w:val="0"/>
          <w:sz w:val="28"/>
          <w:szCs w:val="28"/>
          <w:lang w:val="en-US" w:eastAsia="zh-CN" w:bidi="ar"/>
        </w:rPr>
        <w:t>3.我们已经详细审核了全部询比文件，包括修改、补充的文件（如果有）及有关附件，我们完全理解并同意放弃对这方面有不明及误解的权利。</w:t>
      </w:r>
    </w:p>
    <w:p w14:paraId="4AF911F0">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kern w:val="0"/>
          <w:sz w:val="28"/>
          <w:szCs w:val="28"/>
          <w:lang w:val="en-US" w:eastAsia="zh-CN" w:bidi="ar"/>
        </w:rPr>
        <w:t>4.如我方中标：</w:t>
      </w:r>
    </w:p>
    <w:p w14:paraId="00E6EAB2">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kern w:val="0"/>
          <w:sz w:val="28"/>
          <w:szCs w:val="28"/>
          <w:lang w:val="en-US" w:eastAsia="zh-CN" w:bidi="ar"/>
        </w:rPr>
        <w:t>（1）我方承诺在收到成交通知书后，在成交通知书规定时间内与你方签订合同。</w:t>
      </w:r>
    </w:p>
    <w:p w14:paraId="0843782D">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kern w:val="0"/>
          <w:sz w:val="28"/>
          <w:szCs w:val="28"/>
          <w:lang w:val="en-US" w:eastAsia="zh-CN" w:bidi="ar"/>
        </w:rPr>
        <w:t>（2）随本报价函递交的报价函附录是本报价函的组成部分，对我方构成约束力。</w:t>
      </w:r>
    </w:p>
    <w:p w14:paraId="6B226852">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kern w:val="0"/>
          <w:sz w:val="28"/>
          <w:szCs w:val="28"/>
          <w:lang w:val="en-US" w:eastAsia="zh-CN" w:bidi="ar"/>
        </w:rPr>
        <w:t xml:space="preserve">（3）我们同意按询比文件中的规定，本响应文件的有效期为自提交响应文件截止之日起30日历天。如果中标，有效期延长至合同终止日止。 </w:t>
      </w:r>
    </w:p>
    <w:p w14:paraId="52C3B68F">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kern w:val="0"/>
          <w:sz w:val="28"/>
          <w:szCs w:val="28"/>
          <w:lang w:val="en-US" w:eastAsia="zh-CN" w:bidi="ar"/>
        </w:rPr>
        <w:t>（4）我方愿意按相关文件的规定向采购代理机构支付本次代理服务费。</w:t>
      </w:r>
    </w:p>
    <w:p w14:paraId="26EE6E4A">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kern w:val="0"/>
          <w:sz w:val="28"/>
          <w:szCs w:val="28"/>
          <w:lang w:val="en-US" w:eastAsia="zh-CN" w:bidi="ar"/>
        </w:rPr>
        <w:t>5.我方在此声明，所递交的响应文件及相关资料内容完整、真实和准确。</w:t>
      </w:r>
    </w:p>
    <w:p w14:paraId="21A765CC">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left"/>
        <w:textAlignment w:val="auto"/>
        <w:rPr>
          <w:rFonts w:hint="default" w:ascii="仿宋_GB2312" w:hAnsi="仿宋_GB2312" w:eastAsia="仿宋_GB2312" w:cs="仿宋_GB2312"/>
          <w:sz w:val="28"/>
          <w:szCs w:val="28"/>
          <w:u w:val="none"/>
          <w:lang w:val="en-US"/>
        </w:rPr>
      </w:pPr>
      <w:r>
        <w:rPr>
          <w:rFonts w:hint="eastAsia" w:ascii="仿宋_GB2312" w:hAnsi="仿宋_GB2312" w:eastAsia="仿宋_GB2312" w:cs="仿宋_GB2312"/>
          <w:snapToGrid w:val="0"/>
          <w:color w:val="000000"/>
          <w:kern w:val="0"/>
          <w:sz w:val="28"/>
          <w:szCs w:val="28"/>
          <w:lang w:val="en-US" w:eastAsia="zh-CN" w:bidi="ar"/>
        </w:rPr>
        <w:t>6.其他补充说明：</w:t>
      </w:r>
      <w:r>
        <w:rPr>
          <w:rFonts w:hint="eastAsia" w:ascii="仿宋_GB2312" w:hAnsi="仿宋_GB2312" w:eastAsia="仿宋_GB2312" w:cs="仿宋_GB2312"/>
          <w:snapToGrid w:val="0"/>
          <w:color w:val="000000"/>
          <w:kern w:val="0"/>
          <w:sz w:val="28"/>
          <w:szCs w:val="28"/>
          <w:u w:val="single"/>
          <w:lang w:val="en-US" w:eastAsia="zh-CN" w:bidi="ar"/>
        </w:rPr>
        <w:t xml:space="preserve">         </w:t>
      </w:r>
      <w:r>
        <w:rPr>
          <w:rFonts w:hint="eastAsia" w:ascii="仿宋_GB2312" w:hAnsi="仿宋_GB2312" w:eastAsia="仿宋_GB2312" w:cs="仿宋_GB2312"/>
          <w:snapToGrid w:val="0"/>
          <w:color w:val="000000"/>
          <w:kern w:val="0"/>
          <w:sz w:val="28"/>
          <w:szCs w:val="28"/>
          <w:u w:val="none"/>
          <w:lang w:val="en-US" w:eastAsia="zh-CN" w:bidi="ar"/>
        </w:rPr>
        <w:t>。</w:t>
      </w:r>
    </w:p>
    <w:p w14:paraId="0C3D8C2A">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right"/>
        <w:textAlignment w:val="auto"/>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kern w:val="0"/>
          <w:sz w:val="28"/>
          <w:szCs w:val="28"/>
          <w:lang w:val="en-US" w:eastAsia="zh-CN" w:bidi="ar"/>
        </w:rPr>
        <w:t>供应商名称：</w:t>
      </w:r>
      <w:r>
        <w:rPr>
          <w:rFonts w:hint="eastAsia" w:ascii="仿宋_GB2312" w:hAnsi="仿宋_GB2312" w:eastAsia="仿宋_GB2312" w:cs="仿宋_GB2312"/>
          <w:snapToGrid w:val="0"/>
          <w:color w:val="000000"/>
          <w:kern w:val="0"/>
          <w:sz w:val="28"/>
          <w:szCs w:val="28"/>
          <w:u w:val="single"/>
          <w:lang w:val="en-US" w:eastAsia="zh-CN" w:bidi="ar"/>
        </w:rPr>
        <w:t xml:space="preserve">                </w:t>
      </w:r>
      <w:r>
        <w:rPr>
          <w:rFonts w:hint="eastAsia" w:ascii="仿宋_GB2312" w:hAnsi="仿宋_GB2312" w:eastAsia="仿宋_GB2312" w:cs="仿宋_GB2312"/>
          <w:snapToGrid w:val="0"/>
          <w:color w:val="000000"/>
          <w:kern w:val="0"/>
          <w:sz w:val="28"/>
          <w:szCs w:val="28"/>
          <w:lang w:val="en-US" w:eastAsia="zh-CN" w:bidi="ar"/>
        </w:rPr>
        <w:t xml:space="preserve">（加盖公章） </w:t>
      </w:r>
    </w:p>
    <w:p w14:paraId="3790A285">
      <w:pPr>
        <w:keepNext w:val="0"/>
        <w:keepLines w:val="0"/>
        <w:pageBreakBefore w:val="0"/>
        <w:widowControl/>
        <w:suppressLineNumbers w:val="0"/>
        <w:kinsoku/>
        <w:wordWrap w:val="0"/>
        <w:overflowPunct/>
        <w:topLinePunct/>
        <w:autoSpaceDE/>
        <w:autoSpaceDN/>
        <w:bidi w:val="0"/>
        <w:adjustRightInd/>
        <w:snapToGrid/>
        <w:spacing w:line="360" w:lineRule="auto"/>
        <w:ind w:firstLine="560" w:firstLineChars="200"/>
        <w:jc w:val="right"/>
        <w:textAlignment w:val="auto"/>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kern w:val="0"/>
          <w:sz w:val="28"/>
          <w:szCs w:val="28"/>
          <w:lang w:val="en-US" w:eastAsia="zh-CN" w:bidi="ar"/>
        </w:rPr>
        <w:t>法定代表人或其授权委托人：</w:t>
      </w:r>
      <w:r>
        <w:rPr>
          <w:rFonts w:hint="eastAsia" w:ascii="仿宋_GB2312" w:hAnsi="仿宋_GB2312" w:eastAsia="仿宋_GB2312" w:cs="仿宋_GB2312"/>
          <w:snapToGrid w:val="0"/>
          <w:color w:val="000000"/>
          <w:kern w:val="0"/>
          <w:sz w:val="28"/>
          <w:szCs w:val="28"/>
          <w:u w:val="single"/>
          <w:lang w:val="en-US" w:eastAsia="zh-CN" w:bidi="ar"/>
        </w:rPr>
        <w:t xml:space="preserve">      </w:t>
      </w:r>
      <w:r>
        <w:rPr>
          <w:rFonts w:hint="eastAsia" w:ascii="仿宋_GB2312" w:hAnsi="仿宋_GB2312" w:eastAsia="仿宋_GB2312" w:cs="仿宋_GB2312"/>
          <w:snapToGrid w:val="0"/>
          <w:color w:val="000000"/>
          <w:kern w:val="0"/>
          <w:sz w:val="28"/>
          <w:szCs w:val="28"/>
          <w:lang w:val="en-US" w:eastAsia="zh-CN" w:bidi="ar"/>
        </w:rPr>
        <w:t xml:space="preserve">（签字或盖章） </w:t>
      </w:r>
    </w:p>
    <w:p w14:paraId="1EE6D8D7">
      <w:pPr>
        <w:pageBreakBefore w:val="0"/>
        <w:kinsoku/>
        <w:overflowPunct/>
        <w:topLinePunct/>
        <w:autoSpaceDN/>
        <w:bidi w:val="0"/>
        <w:spacing w:before="105" w:line="219" w:lineRule="auto"/>
        <w:ind w:left="761"/>
        <w:jc w:val="right"/>
        <w:rPr>
          <w:rFonts w:hint="eastAsia" w:ascii="仿宋" w:hAnsi="仿宋" w:eastAsia="仿宋" w:cs="仿宋"/>
          <w:sz w:val="24"/>
          <w:szCs w:val="24"/>
        </w:rPr>
      </w:pPr>
      <w:r>
        <w:rPr>
          <w:rFonts w:hint="eastAsia" w:ascii="仿宋_GB2312" w:hAnsi="仿宋_GB2312" w:eastAsia="仿宋_GB2312" w:cs="仿宋_GB2312"/>
          <w:snapToGrid w:val="0"/>
          <w:color w:val="000000"/>
          <w:kern w:val="0"/>
          <w:sz w:val="28"/>
          <w:szCs w:val="28"/>
          <w:lang w:val="en-US" w:eastAsia="zh-CN" w:bidi="ar"/>
        </w:rPr>
        <w:t>日期：</w:t>
      </w:r>
      <w:r>
        <w:rPr>
          <w:rFonts w:hint="eastAsia" w:ascii="仿宋_GB2312" w:hAnsi="仿宋_GB2312" w:eastAsia="仿宋_GB2312" w:cs="仿宋_GB2312"/>
          <w:snapToGrid w:val="0"/>
          <w:color w:val="000000"/>
          <w:kern w:val="0"/>
          <w:sz w:val="28"/>
          <w:szCs w:val="28"/>
          <w:u w:val="single"/>
          <w:lang w:val="en-US" w:eastAsia="zh-CN" w:bidi="ar"/>
        </w:rPr>
        <w:t xml:space="preserve">     </w:t>
      </w:r>
      <w:r>
        <w:rPr>
          <w:rFonts w:hint="eastAsia" w:ascii="仿宋_GB2312" w:hAnsi="仿宋_GB2312" w:eastAsia="仿宋_GB2312" w:cs="仿宋_GB2312"/>
          <w:snapToGrid w:val="0"/>
          <w:color w:val="000000"/>
          <w:kern w:val="0"/>
          <w:sz w:val="28"/>
          <w:szCs w:val="28"/>
          <w:lang w:val="en-US" w:eastAsia="zh-CN" w:bidi="ar"/>
        </w:rPr>
        <w:t>年</w:t>
      </w:r>
      <w:r>
        <w:rPr>
          <w:rFonts w:hint="eastAsia" w:ascii="仿宋_GB2312" w:hAnsi="仿宋_GB2312" w:eastAsia="仿宋_GB2312" w:cs="仿宋_GB2312"/>
          <w:snapToGrid w:val="0"/>
          <w:color w:val="000000"/>
          <w:kern w:val="0"/>
          <w:sz w:val="28"/>
          <w:szCs w:val="28"/>
          <w:u w:val="single"/>
          <w:lang w:val="en-US" w:eastAsia="zh-CN" w:bidi="ar"/>
        </w:rPr>
        <w:t xml:space="preserve">    </w:t>
      </w:r>
      <w:r>
        <w:rPr>
          <w:rFonts w:hint="eastAsia" w:ascii="仿宋_GB2312" w:hAnsi="仿宋_GB2312" w:eastAsia="仿宋_GB2312" w:cs="仿宋_GB2312"/>
          <w:snapToGrid w:val="0"/>
          <w:color w:val="000000"/>
          <w:kern w:val="0"/>
          <w:sz w:val="28"/>
          <w:szCs w:val="28"/>
          <w:lang w:val="en-US" w:eastAsia="zh-CN" w:bidi="ar"/>
        </w:rPr>
        <w:t>月</w:t>
      </w:r>
      <w:r>
        <w:rPr>
          <w:rFonts w:hint="eastAsia" w:ascii="仿宋_GB2312" w:hAnsi="仿宋_GB2312" w:eastAsia="仿宋_GB2312" w:cs="仿宋_GB2312"/>
          <w:snapToGrid w:val="0"/>
          <w:color w:val="000000"/>
          <w:kern w:val="0"/>
          <w:sz w:val="28"/>
          <w:szCs w:val="28"/>
          <w:u w:val="single"/>
          <w:lang w:val="en-US" w:eastAsia="zh-CN" w:bidi="ar"/>
        </w:rPr>
        <w:t xml:space="preserve">    </w:t>
      </w:r>
      <w:r>
        <w:rPr>
          <w:rFonts w:hint="eastAsia" w:ascii="仿宋_GB2312" w:hAnsi="仿宋_GB2312" w:eastAsia="仿宋_GB2312" w:cs="仿宋_GB2312"/>
          <w:snapToGrid w:val="0"/>
          <w:color w:val="000000"/>
          <w:kern w:val="0"/>
          <w:sz w:val="28"/>
          <w:szCs w:val="28"/>
          <w:lang w:val="en-US" w:eastAsia="zh-CN" w:bidi="ar"/>
        </w:rPr>
        <w:t>日</w:t>
      </w:r>
    </w:p>
    <w:p w14:paraId="2F428559">
      <w:pPr>
        <w:pageBreakBefore w:val="0"/>
        <w:kinsoku/>
        <w:overflowPunct/>
        <w:topLinePunct/>
        <w:autoSpaceDN/>
        <w:bidi w:val="0"/>
        <w:spacing w:line="219" w:lineRule="auto"/>
        <w:rPr>
          <w:rFonts w:hint="eastAsia" w:ascii="仿宋" w:hAnsi="仿宋" w:eastAsia="仿宋" w:cs="仿宋"/>
          <w:sz w:val="24"/>
          <w:szCs w:val="24"/>
        </w:rPr>
        <w:sectPr>
          <w:footerReference r:id="rId12" w:type="default"/>
          <w:pgSz w:w="11906" w:h="16839"/>
          <w:pgMar w:top="1431" w:right="1417" w:bottom="1312" w:left="1427" w:header="0" w:footer="1150" w:gutter="0"/>
          <w:pgNumType w:fmt="decimal"/>
          <w:cols w:space="720" w:num="1"/>
        </w:sectPr>
      </w:pPr>
    </w:p>
    <w:p w14:paraId="682995DA">
      <w:pPr>
        <w:pStyle w:val="5"/>
        <w:pageBreakBefore w:val="0"/>
        <w:kinsoku/>
        <w:overflowPunct/>
        <w:topLinePunct/>
        <w:autoSpaceDN/>
        <w:bidi w:val="0"/>
        <w:spacing w:line="322" w:lineRule="auto"/>
        <w:rPr>
          <w:rFonts w:hint="eastAsia" w:ascii="仿宋" w:hAnsi="仿宋" w:eastAsia="仿宋" w:cs="仿宋"/>
        </w:rPr>
      </w:pPr>
    </w:p>
    <w:p w14:paraId="22806C33">
      <w:pPr>
        <w:pageBreakBefore w:val="0"/>
        <w:kinsoku/>
        <w:overflowPunct/>
        <w:topLinePunct/>
        <w:autoSpaceDN/>
        <w:bidi w:val="0"/>
        <w:spacing w:before="100" w:line="223" w:lineRule="auto"/>
        <w:ind w:left="3345"/>
        <w:rPr>
          <w:rFonts w:hint="eastAsia" w:ascii="仿宋" w:hAnsi="仿宋" w:eastAsia="仿宋" w:cs="仿宋"/>
          <w:sz w:val="31"/>
          <w:szCs w:val="31"/>
        </w:rPr>
      </w:pPr>
      <w:r>
        <w:rPr>
          <w:rFonts w:hint="eastAsia" w:ascii="仿宋" w:hAnsi="仿宋" w:eastAsia="仿宋" w:cs="仿宋"/>
          <w:spacing w:val="6"/>
          <w:sz w:val="31"/>
          <w:szCs w:val="31"/>
        </w:rPr>
        <w:t>（2）报价函附录</w:t>
      </w:r>
    </w:p>
    <w:p w14:paraId="27A224E5">
      <w:pPr>
        <w:pageBreakBefore w:val="0"/>
        <w:kinsoku/>
        <w:overflowPunct/>
        <w:topLinePunct/>
        <w:autoSpaceDN/>
        <w:bidi w:val="0"/>
        <w:spacing w:before="40"/>
        <w:rPr>
          <w:rFonts w:hint="eastAsia" w:ascii="仿宋" w:hAnsi="仿宋" w:eastAsia="仿宋" w:cs="仿宋"/>
        </w:rPr>
      </w:pPr>
    </w:p>
    <w:p w14:paraId="55B29F42">
      <w:pPr>
        <w:pageBreakBefore w:val="0"/>
        <w:kinsoku/>
        <w:overflowPunct/>
        <w:topLinePunct/>
        <w:autoSpaceDN/>
        <w:bidi w:val="0"/>
        <w:spacing w:before="39"/>
        <w:rPr>
          <w:rFonts w:hint="eastAsia" w:ascii="仿宋" w:hAnsi="仿宋" w:eastAsia="仿宋" w:cs="仿宋"/>
        </w:rPr>
      </w:pPr>
    </w:p>
    <w:tbl>
      <w:tblPr>
        <w:tblStyle w:val="21"/>
        <w:tblW w:w="856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10"/>
        <w:gridCol w:w="6352"/>
      </w:tblGrid>
      <w:tr w14:paraId="55A95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9" w:hRule="atLeast"/>
        </w:trPr>
        <w:tc>
          <w:tcPr>
            <w:tcW w:w="2210" w:type="dxa"/>
            <w:tcBorders>
              <w:top w:val="single" w:color="000000" w:sz="2" w:space="0"/>
              <w:left w:val="single" w:color="000000" w:sz="2" w:space="0"/>
            </w:tcBorders>
            <w:vAlign w:val="center"/>
          </w:tcPr>
          <w:p w14:paraId="4E41BF15">
            <w:pPr>
              <w:pStyle w:val="22"/>
              <w:pageBreakBefore w:val="0"/>
              <w:kinsoku/>
              <w:overflowPunct/>
              <w:topLinePunct/>
              <w:autoSpaceDN/>
              <w:bidi w:val="0"/>
              <w:spacing w:before="65" w:line="228" w:lineRule="auto"/>
              <w:jc w:val="center"/>
              <w:rPr>
                <w:rFonts w:hint="eastAsia" w:ascii="仿宋" w:hAnsi="仿宋" w:eastAsia="仿宋" w:cs="仿宋"/>
                <w:sz w:val="24"/>
                <w:szCs w:val="24"/>
                <w:lang w:val="en-US" w:eastAsia="zh-CN"/>
              </w:rPr>
            </w:pPr>
            <w:r>
              <w:rPr>
                <w:rFonts w:hint="eastAsia" w:ascii="仿宋" w:hAnsi="仿宋" w:eastAsia="仿宋" w:cs="仿宋"/>
                <w:spacing w:val="6"/>
                <w:sz w:val="24"/>
                <w:szCs w:val="24"/>
              </w:rPr>
              <w:t>项目名称</w:t>
            </w:r>
          </w:p>
        </w:tc>
        <w:tc>
          <w:tcPr>
            <w:tcW w:w="6352" w:type="dxa"/>
            <w:tcBorders>
              <w:top w:val="single" w:color="000000" w:sz="2" w:space="0"/>
              <w:right w:val="single" w:color="000000" w:sz="2" w:space="0"/>
            </w:tcBorders>
            <w:vAlign w:val="top"/>
          </w:tcPr>
          <w:p w14:paraId="33B10CCB">
            <w:pPr>
              <w:pageBreakBefore w:val="0"/>
              <w:kinsoku/>
              <w:overflowPunct/>
              <w:topLinePunct/>
              <w:autoSpaceDN/>
              <w:bidi w:val="0"/>
              <w:rPr>
                <w:rFonts w:hint="eastAsia" w:ascii="仿宋" w:hAnsi="仿宋" w:eastAsia="仿宋" w:cs="仿宋"/>
                <w:sz w:val="24"/>
                <w:szCs w:val="24"/>
              </w:rPr>
            </w:pPr>
          </w:p>
        </w:tc>
      </w:tr>
      <w:tr w14:paraId="0DC0F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1" w:hRule="atLeast"/>
        </w:trPr>
        <w:tc>
          <w:tcPr>
            <w:tcW w:w="2210" w:type="dxa"/>
            <w:tcBorders>
              <w:left w:val="single" w:color="000000" w:sz="2" w:space="0"/>
            </w:tcBorders>
            <w:vAlign w:val="center"/>
          </w:tcPr>
          <w:p w14:paraId="4850254B">
            <w:pPr>
              <w:pStyle w:val="22"/>
              <w:pageBreakBefore w:val="0"/>
              <w:kinsoku/>
              <w:overflowPunct/>
              <w:topLinePunct/>
              <w:autoSpaceDN/>
              <w:bidi w:val="0"/>
              <w:spacing w:before="65" w:line="226" w:lineRule="auto"/>
              <w:jc w:val="center"/>
              <w:rPr>
                <w:rFonts w:hint="eastAsia" w:ascii="仿宋" w:hAnsi="仿宋" w:eastAsia="仿宋" w:cs="仿宋"/>
                <w:spacing w:val="6"/>
                <w:sz w:val="24"/>
                <w:szCs w:val="24"/>
              </w:rPr>
            </w:pPr>
            <w:r>
              <w:rPr>
                <w:rFonts w:hint="eastAsia" w:ascii="仿宋" w:hAnsi="仿宋" w:eastAsia="仿宋" w:cs="仿宋"/>
                <w:spacing w:val="6"/>
                <w:sz w:val="24"/>
                <w:szCs w:val="24"/>
              </w:rPr>
              <w:t>供应商名称</w:t>
            </w:r>
          </w:p>
        </w:tc>
        <w:tc>
          <w:tcPr>
            <w:tcW w:w="6352" w:type="dxa"/>
            <w:tcBorders>
              <w:right w:val="single" w:color="000000" w:sz="2" w:space="0"/>
            </w:tcBorders>
            <w:vAlign w:val="top"/>
          </w:tcPr>
          <w:p w14:paraId="58CB5BCE">
            <w:pPr>
              <w:pageBreakBefore w:val="0"/>
              <w:kinsoku/>
              <w:overflowPunct/>
              <w:topLinePunct/>
              <w:autoSpaceDN/>
              <w:bidi w:val="0"/>
              <w:rPr>
                <w:rFonts w:hint="eastAsia" w:ascii="仿宋" w:hAnsi="仿宋" w:eastAsia="仿宋" w:cs="仿宋"/>
                <w:sz w:val="24"/>
                <w:szCs w:val="24"/>
              </w:rPr>
            </w:pPr>
          </w:p>
        </w:tc>
      </w:tr>
      <w:tr w14:paraId="205B5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2210" w:type="dxa"/>
            <w:tcBorders>
              <w:left w:val="single" w:color="000000" w:sz="2" w:space="0"/>
            </w:tcBorders>
            <w:vAlign w:val="center"/>
          </w:tcPr>
          <w:p w14:paraId="67D0D792">
            <w:pPr>
              <w:pStyle w:val="22"/>
              <w:pageBreakBefore w:val="0"/>
              <w:kinsoku/>
              <w:overflowPunct/>
              <w:topLinePunct/>
              <w:autoSpaceDN/>
              <w:bidi w:val="0"/>
              <w:spacing w:before="65" w:line="226" w:lineRule="auto"/>
              <w:jc w:val="center"/>
              <w:rPr>
                <w:rFonts w:hint="eastAsia" w:ascii="仿宋" w:hAnsi="仿宋" w:eastAsia="仿宋" w:cs="仿宋"/>
                <w:spacing w:val="6"/>
                <w:sz w:val="24"/>
                <w:szCs w:val="24"/>
              </w:rPr>
            </w:pPr>
            <w:r>
              <w:rPr>
                <w:rFonts w:hint="eastAsia" w:ascii="仿宋" w:hAnsi="仿宋" w:eastAsia="仿宋" w:cs="仿宋"/>
                <w:spacing w:val="6"/>
                <w:sz w:val="24"/>
                <w:szCs w:val="24"/>
              </w:rPr>
              <w:t>采购内容</w:t>
            </w:r>
          </w:p>
        </w:tc>
        <w:tc>
          <w:tcPr>
            <w:tcW w:w="6352" w:type="dxa"/>
            <w:tcBorders>
              <w:right w:val="single" w:color="000000" w:sz="2" w:space="0"/>
            </w:tcBorders>
            <w:vAlign w:val="top"/>
          </w:tcPr>
          <w:p w14:paraId="07A95A6A">
            <w:pPr>
              <w:pageBreakBefore w:val="0"/>
              <w:kinsoku/>
              <w:overflowPunct/>
              <w:topLinePunct/>
              <w:autoSpaceDN/>
              <w:bidi w:val="0"/>
              <w:rPr>
                <w:rFonts w:hint="eastAsia" w:ascii="仿宋" w:hAnsi="仿宋" w:eastAsia="仿宋" w:cs="仿宋"/>
                <w:sz w:val="24"/>
                <w:szCs w:val="24"/>
              </w:rPr>
            </w:pPr>
          </w:p>
        </w:tc>
      </w:tr>
      <w:tr w14:paraId="52C5C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3" w:hRule="atLeast"/>
        </w:trPr>
        <w:tc>
          <w:tcPr>
            <w:tcW w:w="2210" w:type="dxa"/>
            <w:tcBorders>
              <w:left w:val="single" w:color="000000" w:sz="2" w:space="0"/>
            </w:tcBorders>
            <w:vAlign w:val="center"/>
          </w:tcPr>
          <w:p w14:paraId="2EE85EB3">
            <w:pPr>
              <w:pStyle w:val="22"/>
              <w:pageBreakBefore w:val="0"/>
              <w:kinsoku/>
              <w:overflowPunct/>
              <w:topLinePunct/>
              <w:autoSpaceDN/>
              <w:bidi w:val="0"/>
              <w:spacing w:before="65" w:line="226" w:lineRule="auto"/>
              <w:jc w:val="center"/>
              <w:rPr>
                <w:rFonts w:hint="eastAsia" w:ascii="仿宋" w:hAnsi="仿宋" w:eastAsia="仿宋" w:cs="仿宋"/>
                <w:spacing w:val="6"/>
                <w:sz w:val="24"/>
                <w:szCs w:val="24"/>
              </w:rPr>
            </w:pPr>
            <w:r>
              <w:rPr>
                <w:rFonts w:hint="eastAsia" w:ascii="仿宋" w:hAnsi="仿宋" w:eastAsia="仿宋" w:cs="仿宋"/>
                <w:spacing w:val="6"/>
                <w:sz w:val="24"/>
                <w:szCs w:val="24"/>
              </w:rPr>
              <w:t>响应报价</w:t>
            </w:r>
          </w:p>
        </w:tc>
        <w:tc>
          <w:tcPr>
            <w:tcW w:w="6352" w:type="dxa"/>
            <w:tcBorders>
              <w:right w:val="single" w:color="000000" w:sz="2" w:space="0"/>
            </w:tcBorders>
            <w:vAlign w:val="top"/>
          </w:tcPr>
          <w:p w14:paraId="156D01C3">
            <w:pPr>
              <w:pageBreakBefore w:val="0"/>
              <w:kinsoku/>
              <w:overflowPunct/>
              <w:topLinePunct/>
              <w:autoSpaceDN/>
              <w:bidi w:val="0"/>
              <w:spacing w:line="272" w:lineRule="auto"/>
              <w:rPr>
                <w:rFonts w:hint="eastAsia" w:ascii="仿宋" w:hAnsi="仿宋" w:eastAsia="仿宋" w:cs="仿宋"/>
                <w:sz w:val="24"/>
                <w:szCs w:val="24"/>
              </w:rPr>
            </w:pPr>
          </w:p>
          <w:p w14:paraId="15430DAE">
            <w:pPr>
              <w:pStyle w:val="22"/>
              <w:pageBreakBefore w:val="0"/>
              <w:kinsoku/>
              <w:overflowPunct/>
              <w:topLinePunct/>
              <w:autoSpaceDN/>
              <w:bidi w:val="0"/>
              <w:spacing w:before="65" w:line="228" w:lineRule="auto"/>
              <w:ind w:left="112"/>
              <w:rPr>
                <w:rFonts w:hint="default" w:ascii="仿宋" w:hAnsi="仿宋" w:eastAsia="仿宋" w:cs="仿宋"/>
                <w:sz w:val="24"/>
                <w:szCs w:val="24"/>
                <w:u w:val="none"/>
                <w:lang w:val="en-US" w:eastAsia="zh-CN"/>
              </w:rPr>
            </w:pPr>
            <w:r>
              <w:rPr>
                <w:rFonts w:hint="eastAsia" w:ascii="仿宋" w:hAnsi="仿宋" w:eastAsia="仿宋" w:cs="仿宋"/>
                <w:spacing w:val="2"/>
                <w:sz w:val="24"/>
                <w:szCs w:val="24"/>
              </w:rPr>
              <w:t>大写：</w:t>
            </w:r>
            <w:r>
              <w:rPr>
                <w:rFonts w:hint="eastAsia" w:ascii="仿宋" w:hAnsi="仿宋" w:eastAsia="仿宋" w:cs="仿宋"/>
                <w:spacing w:val="2"/>
                <w:sz w:val="24"/>
                <w:szCs w:val="24"/>
                <w:u w:val="single"/>
                <w:lang w:val="en-US" w:eastAsia="zh-CN"/>
              </w:rPr>
              <w:t xml:space="preserve">         </w:t>
            </w:r>
            <w:r>
              <w:rPr>
                <w:rFonts w:hint="eastAsia" w:ascii="仿宋" w:hAnsi="仿宋" w:eastAsia="仿宋" w:cs="仿宋"/>
                <w:spacing w:val="2"/>
                <w:sz w:val="24"/>
                <w:szCs w:val="24"/>
                <w:u w:val="none"/>
                <w:lang w:val="en-US" w:eastAsia="zh-CN"/>
              </w:rPr>
              <w:t>元/平方米</w:t>
            </w:r>
          </w:p>
          <w:p w14:paraId="0B62287C">
            <w:pPr>
              <w:pStyle w:val="22"/>
              <w:pageBreakBefore w:val="0"/>
              <w:kinsoku/>
              <w:overflowPunct/>
              <w:topLinePunct/>
              <w:autoSpaceDN/>
              <w:bidi w:val="0"/>
              <w:spacing w:before="220" w:line="230" w:lineRule="auto"/>
              <w:ind w:left="115"/>
              <w:rPr>
                <w:rFonts w:hint="eastAsia" w:ascii="仿宋" w:hAnsi="仿宋" w:eastAsia="仿宋" w:cs="仿宋"/>
                <w:sz w:val="24"/>
                <w:szCs w:val="24"/>
                <w:lang w:val="en-US" w:eastAsia="zh-CN"/>
              </w:rPr>
            </w:pPr>
            <w:r>
              <w:rPr>
                <w:rFonts w:hint="eastAsia" w:ascii="仿宋" w:hAnsi="仿宋" w:eastAsia="仿宋" w:cs="仿宋"/>
                <w:spacing w:val="1"/>
                <w:sz w:val="24"/>
                <w:szCs w:val="24"/>
              </w:rPr>
              <w:t>小写：</w:t>
            </w:r>
            <w:r>
              <w:rPr>
                <w:rFonts w:hint="eastAsia" w:ascii="仿宋" w:hAnsi="仿宋" w:eastAsia="仿宋" w:cs="仿宋"/>
                <w:spacing w:val="1"/>
                <w:sz w:val="24"/>
                <w:szCs w:val="24"/>
                <w:u w:val="single"/>
                <w:lang w:val="en-US" w:eastAsia="zh-CN"/>
              </w:rPr>
              <w:t xml:space="preserve">         </w:t>
            </w:r>
            <w:r>
              <w:rPr>
                <w:rFonts w:hint="eastAsia" w:ascii="仿宋" w:hAnsi="仿宋" w:eastAsia="仿宋" w:cs="仿宋"/>
                <w:spacing w:val="2"/>
                <w:sz w:val="24"/>
                <w:szCs w:val="24"/>
                <w:u w:val="none"/>
                <w:lang w:val="en-US" w:eastAsia="zh-CN"/>
              </w:rPr>
              <w:t>元/平方米</w:t>
            </w:r>
          </w:p>
        </w:tc>
      </w:tr>
      <w:tr w14:paraId="4D333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2210" w:type="dxa"/>
            <w:tcBorders>
              <w:left w:val="single" w:color="000000" w:sz="2" w:space="0"/>
            </w:tcBorders>
            <w:vAlign w:val="center"/>
          </w:tcPr>
          <w:p w14:paraId="40AF6501">
            <w:pPr>
              <w:pStyle w:val="22"/>
              <w:pageBreakBefore w:val="0"/>
              <w:kinsoku/>
              <w:overflowPunct/>
              <w:topLinePunct/>
              <w:autoSpaceDN/>
              <w:bidi w:val="0"/>
              <w:spacing w:before="65" w:line="226" w:lineRule="auto"/>
              <w:jc w:val="center"/>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工期</w:t>
            </w:r>
          </w:p>
        </w:tc>
        <w:tc>
          <w:tcPr>
            <w:tcW w:w="6352" w:type="dxa"/>
            <w:tcBorders>
              <w:right w:val="single" w:color="000000" w:sz="2" w:space="0"/>
            </w:tcBorders>
            <w:vAlign w:val="top"/>
          </w:tcPr>
          <w:p w14:paraId="060E95B2">
            <w:pPr>
              <w:pageBreakBefore w:val="0"/>
              <w:kinsoku/>
              <w:overflowPunct/>
              <w:topLinePunct/>
              <w:autoSpaceDN/>
              <w:bidi w:val="0"/>
              <w:rPr>
                <w:rFonts w:hint="eastAsia" w:ascii="仿宋" w:hAnsi="仿宋" w:eastAsia="仿宋" w:cs="仿宋"/>
                <w:sz w:val="24"/>
                <w:szCs w:val="24"/>
              </w:rPr>
            </w:pPr>
          </w:p>
        </w:tc>
      </w:tr>
      <w:tr w14:paraId="7DC9A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2210" w:type="dxa"/>
            <w:tcBorders>
              <w:left w:val="single" w:color="000000" w:sz="2" w:space="0"/>
            </w:tcBorders>
            <w:vAlign w:val="center"/>
          </w:tcPr>
          <w:p w14:paraId="43387332">
            <w:pPr>
              <w:pStyle w:val="22"/>
              <w:pageBreakBefore w:val="0"/>
              <w:kinsoku/>
              <w:overflowPunct/>
              <w:topLinePunct/>
              <w:autoSpaceDN/>
              <w:bidi w:val="0"/>
              <w:spacing w:before="65" w:line="226" w:lineRule="auto"/>
              <w:jc w:val="center"/>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项目地点</w:t>
            </w:r>
          </w:p>
        </w:tc>
        <w:tc>
          <w:tcPr>
            <w:tcW w:w="6352" w:type="dxa"/>
            <w:tcBorders>
              <w:right w:val="single" w:color="000000" w:sz="2" w:space="0"/>
            </w:tcBorders>
            <w:vAlign w:val="top"/>
          </w:tcPr>
          <w:p w14:paraId="4F071F5E">
            <w:pPr>
              <w:pageBreakBefore w:val="0"/>
              <w:kinsoku/>
              <w:overflowPunct/>
              <w:topLinePunct/>
              <w:autoSpaceDN/>
              <w:bidi w:val="0"/>
              <w:rPr>
                <w:rFonts w:hint="eastAsia" w:ascii="仿宋" w:hAnsi="仿宋" w:eastAsia="仿宋" w:cs="仿宋"/>
                <w:sz w:val="24"/>
                <w:szCs w:val="24"/>
              </w:rPr>
            </w:pPr>
          </w:p>
        </w:tc>
      </w:tr>
      <w:tr w14:paraId="0D3CB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2210" w:type="dxa"/>
            <w:tcBorders>
              <w:left w:val="single" w:color="000000" w:sz="2" w:space="0"/>
            </w:tcBorders>
            <w:vAlign w:val="center"/>
          </w:tcPr>
          <w:p w14:paraId="0DE71909">
            <w:pPr>
              <w:pStyle w:val="22"/>
              <w:pageBreakBefore w:val="0"/>
              <w:kinsoku/>
              <w:overflowPunct/>
              <w:topLinePunct/>
              <w:autoSpaceDN/>
              <w:bidi w:val="0"/>
              <w:spacing w:before="65" w:line="226" w:lineRule="auto"/>
              <w:jc w:val="center"/>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质量标准</w:t>
            </w:r>
          </w:p>
        </w:tc>
        <w:tc>
          <w:tcPr>
            <w:tcW w:w="6352" w:type="dxa"/>
            <w:tcBorders>
              <w:right w:val="single" w:color="000000" w:sz="2" w:space="0"/>
            </w:tcBorders>
            <w:vAlign w:val="top"/>
          </w:tcPr>
          <w:p w14:paraId="6BDC613F">
            <w:pPr>
              <w:pageBreakBefore w:val="0"/>
              <w:kinsoku/>
              <w:overflowPunct/>
              <w:topLinePunct/>
              <w:autoSpaceDN/>
              <w:bidi w:val="0"/>
              <w:rPr>
                <w:rFonts w:hint="eastAsia" w:ascii="仿宋" w:hAnsi="仿宋" w:eastAsia="仿宋" w:cs="仿宋"/>
                <w:sz w:val="24"/>
                <w:szCs w:val="24"/>
              </w:rPr>
            </w:pPr>
          </w:p>
        </w:tc>
      </w:tr>
      <w:tr w14:paraId="0005D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4" w:hRule="atLeast"/>
        </w:trPr>
        <w:tc>
          <w:tcPr>
            <w:tcW w:w="2210" w:type="dxa"/>
            <w:tcBorders>
              <w:left w:val="single" w:color="000000" w:sz="2" w:space="0"/>
              <w:bottom w:val="single" w:color="000000" w:sz="2" w:space="0"/>
            </w:tcBorders>
            <w:vAlign w:val="center"/>
          </w:tcPr>
          <w:p w14:paraId="2007348E">
            <w:pPr>
              <w:pStyle w:val="22"/>
              <w:pageBreakBefore w:val="0"/>
              <w:kinsoku/>
              <w:overflowPunct/>
              <w:topLinePunct/>
              <w:autoSpaceDN/>
              <w:bidi w:val="0"/>
              <w:spacing w:before="65" w:line="226" w:lineRule="auto"/>
              <w:jc w:val="center"/>
              <w:rPr>
                <w:rFonts w:hint="eastAsia" w:ascii="仿宋" w:hAnsi="仿宋" w:eastAsia="仿宋" w:cs="仿宋"/>
                <w:spacing w:val="6"/>
                <w:sz w:val="24"/>
                <w:szCs w:val="24"/>
              </w:rPr>
            </w:pPr>
            <w:r>
              <w:rPr>
                <w:rFonts w:hint="eastAsia" w:ascii="仿宋" w:hAnsi="仿宋" w:eastAsia="仿宋" w:cs="仿宋"/>
                <w:spacing w:val="6"/>
                <w:sz w:val="24"/>
                <w:szCs w:val="24"/>
              </w:rPr>
              <w:t>其他声明</w:t>
            </w:r>
          </w:p>
        </w:tc>
        <w:tc>
          <w:tcPr>
            <w:tcW w:w="6352" w:type="dxa"/>
            <w:tcBorders>
              <w:bottom w:val="single" w:color="000000" w:sz="2" w:space="0"/>
              <w:right w:val="single" w:color="000000" w:sz="2" w:space="0"/>
            </w:tcBorders>
            <w:vAlign w:val="top"/>
          </w:tcPr>
          <w:p w14:paraId="06C1316A">
            <w:pPr>
              <w:pageBreakBefore w:val="0"/>
              <w:kinsoku/>
              <w:overflowPunct/>
              <w:topLinePunct/>
              <w:autoSpaceDN/>
              <w:bidi w:val="0"/>
              <w:rPr>
                <w:rFonts w:hint="eastAsia" w:ascii="仿宋" w:hAnsi="仿宋" w:eastAsia="仿宋" w:cs="仿宋"/>
                <w:sz w:val="24"/>
                <w:szCs w:val="24"/>
              </w:rPr>
            </w:pPr>
          </w:p>
        </w:tc>
      </w:tr>
    </w:tbl>
    <w:p w14:paraId="772F19C5">
      <w:pPr>
        <w:pStyle w:val="5"/>
        <w:pageBreakBefore w:val="0"/>
        <w:kinsoku/>
        <w:overflowPunct/>
        <w:topLinePunct/>
        <w:autoSpaceDN/>
        <w:bidi w:val="0"/>
        <w:spacing w:line="265" w:lineRule="auto"/>
        <w:rPr>
          <w:rFonts w:hint="eastAsia" w:ascii="仿宋" w:hAnsi="仿宋" w:eastAsia="仿宋" w:cs="仿宋"/>
        </w:rPr>
      </w:pPr>
    </w:p>
    <w:p w14:paraId="12EFD3D4">
      <w:pPr>
        <w:pStyle w:val="5"/>
        <w:pageBreakBefore w:val="0"/>
        <w:kinsoku/>
        <w:overflowPunct/>
        <w:topLinePunct/>
        <w:autoSpaceDN/>
        <w:bidi w:val="0"/>
        <w:spacing w:line="266" w:lineRule="auto"/>
        <w:rPr>
          <w:rFonts w:hint="eastAsia" w:ascii="仿宋" w:hAnsi="仿宋" w:eastAsia="仿宋" w:cs="仿宋"/>
        </w:rPr>
      </w:pPr>
    </w:p>
    <w:p w14:paraId="7BA82B04">
      <w:pPr>
        <w:keepNext w:val="0"/>
        <w:keepLines w:val="0"/>
        <w:pageBreakBefore w:val="0"/>
        <w:widowControl/>
        <w:kinsoku/>
        <w:wordWrap/>
        <w:overflowPunct/>
        <w:topLinePunct/>
        <w:autoSpaceDE w:val="0"/>
        <w:autoSpaceDN/>
        <w:bidi w:val="0"/>
        <w:adjustRightInd w:val="0"/>
        <w:snapToGrid w:val="0"/>
        <w:spacing w:before="65" w:line="360" w:lineRule="auto"/>
        <w:ind w:left="414"/>
        <w:textAlignment w:val="baseline"/>
        <w:rPr>
          <w:rFonts w:hint="eastAsia" w:ascii="仿宋" w:hAnsi="仿宋" w:eastAsia="仿宋" w:cs="仿宋"/>
          <w:b/>
          <w:bCs/>
          <w:spacing w:val="4"/>
          <w:sz w:val="24"/>
          <w:szCs w:val="24"/>
          <w:lang w:val="en-US" w:eastAsia="zh-CN"/>
        </w:rPr>
      </w:pPr>
      <w:r>
        <w:rPr>
          <w:rFonts w:hint="eastAsia" w:ascii="仿宋" w:hAnsi="仿宋" w:eastAsia="仿宋" w:cs="仿宋"/>
          <w:b/>
          <w:bCs/>
          <w:spacing w:val="4"/>
          <w:sz w:val="24"/>
          <w:szCs w:val="24"/>
          <w:lang w:val="en-US" w:eastAsia="zh-CN"/>
        </w:rPr>
        <w:t>备注：报价以单价为准。</w:t>
      </w:r>
    </w:p>
    <w:p w14:paraId="1322EE35">
      <w:pPr>
        <w:keepNext w:val="0"/>
        <w:keepLines w:val="0"/>
        <w:pageBreakBefore w:val="0"/>
        <w:widowControl/>
        <w:kinsoku/>
        <w:wordWrap/>
        <w:overflowPunct/>
        <w:topLinePunct/>
        <w:autoSpaceDE w:val="0"/>
        <w:autoSpaceDN/>
        <w:bidi w:val="0"/>
        <w:adjustRightInd w:val="0"/>
        <w:snapToGrid w:val="0"/>
        <w:spacing w:before="65" w:line="360" w:lineRule="auto"/>
        <w:ind w:left="414"/>
        <w:textAlignment w:val="baseline"/>
        <w:rPr>
          <w:rFonts w:hint="eastAsia" w:ascii="仿宋" w:hAnsi="仿宋" w:eastAsia="仿宋" w:cs="仿宋"/>
          <w:sz w:val="24"/>
          <w:szCs w:val="24"/>
        </w:rPr>
      </w:pPr>
      <w:r>
        <w:rPr>
          <w:rFonts w:hint="eastAsia" w:ascii="仿宋" w:hAnsi="仿宋" w:eastAsia="仿宋" w:cs="仿宋"/>
          <w:spacing w:val="4"/>
          <w:sz w:val="24"/>
          <w:szCs w:val="24"/>
        </w:rPr>
        <w:t>供应商：</w:t>
      </w:r>
      <w:r>
        <w:rPr>
          <w:rFonts w:hint="eastAsia" w:ascii="仿宋" w:hAnsi="仿宋" w:eastAsia="仿宋" w:cs="仿宋"/>
          <w:sz w:val="24"/>
          <w:szCs w:val="24"/>
          <w:u w:val="single" w:color="auto"/>
        </w:rPr>
        <w:t xml:space="preserve">                      </w:t>
      </w:r>
      <w:r>
        <w:rPr>
          <w:rFonts w:hint="eastAsia" w:ascii="仿宋" w:hAnsi="仿宋" w:eastAsia="仿宋" w:cs="仿宋"/>
          <w:spacing w:val="-49"/>
          <w:sz w:val="24"/>
          <w:szCs w:val="24"/>
        </w:rPr>
        <w:t xml:space="preserve"> </w:t>
      </w:r>
      <w:r>
        <w:rPr>
          <w:rFonts w:hint="eastAsia" w:ascii="仿宋" w:hAnsi="仿宋" w:eastAsia="仿宋" w:cs="仿宋"/>
          <w:spacing w:val="-49"/>
          <w:sz w:val="24"/>
          <w:szCs w:val="24"/>
          <w:lang w:eastAsia="zh-CN"/>
        </w:rPr>
        <w:t>（</w:t>
      </w:r>
      <w:r>
        <w:rPr>
          <w:rFonts w:hint="eastAsia" w:ascii="仿宋" w:hAnsi="仿宋" w:eastAsia="仿宋" w:cs="仿宋"/>
          <w:spacing w:val="4"/>
          <w:sz w:val="24"/>
          <w:szCs w:val="24"/>
        </w:rPr>
        <w:t>盖单位公章</w:t>
      </w:r>
      <w:r>
        <w:rPr>
          <w:rFonts w:hint="eastAsia" w:ascii="仿宋" w:hAnsi="仿宋" w:eastAsia="仿宋" w:cs="仿宋"/>
          <w:spacing w:val="4"/>
          <w:sz w:val="24"/>
          <w:szCs w:val="24"/>
          <w:lang w:eastAsia="zh-CN"/>
        </w:rPr>
        <w:t>）</w:t>
      </w:r>
    </w:p>
    <w:p w14:paraId="0BE16FE2">
      <w:pPr>
        <w:keepNext w:val="0"/>
        <w:keepLines w:val="0"/>
        <w:pageBreakBefore w:val="0"/>
        <w:widowControl/>
        <w:kinsoku/>
        <w:wordWrap/>
        <w:overflowPunct/>
        <w:topLinePunct/>
        <w:autoSpaceDE w:val="0"/>
        <w:autoSpaceDN/>
        <w:bidi w:val="0"/>
        <w:adjustRightInd w:val="0"/>
        <w:snapToGrid w:val="0"/>
        <w:spacing w:before="222" w:line="360" w:lineRule="auto"/>
        <w:ind w:left="415"/>
        <w:textAlignment w:val="baseline"/>
        <w:rPr>
          <w:rFonts w:hint="eastAsia" w:ascii="仿宋" w:hAnsi="仿宋" w:eastAsia="仿宋" w:cs="仿宋"/>
          <w:sz w:val="24"/>
          <w:szCs w:val="24"/>
        </w:rPr>
      </w:pPr>
      <w:r>
        <w:rPr>
          <w:rFonts w:hint="eastAsia" w:ascii="仿宋" w:hAnsi="仿宋" w:eastAsia="仿宋" w:cs="仿宋"/>
          <w:spacing w:val="7"/>
          <w:sz w:val="24"/>
          <w:szCs w:val="24"/>
        </w:rPr>
        <w:t>法定代表人或委托代理人：</w:t>
      </w:r>
      <w:r>
        <w:rPr>
          <w:rFonts w:hint="eastAsia" w:ascii="仿宋" w:hAnsi="仿宋" w:eastAsia="仿宋" w:cs="仿宋"/>
          <w:spacing w:val="7"/>
          <w:sz w:val="24"/>
          <w:szCs w:val="24"/>
          <w:u w:val="single"/>
          <w:lang w:val="en-US" w:eastAsia="zh-CN"/>
        </w:rPr>
        <w:t xml:space="preserve">                     </w:t>
      </w:r>
      <w:r>
        <w:rPr>
          <w:rFonts w:hint="eastAsia" w:ascii="仿宋" w:hAnsi="仿宋" w:eastAsia="仿宋" w:cs="仿宋"/>
          <w:spacing w:val="-42"/>
          <w:sz w:val="24"/>
          <w:szCs w:val="24"/>
          <w:lang w:eastAsia="zh-CN"/>
        </w:rPr>
        <w:t>（</w:t>
      </w:r>
      <w:r>
        <w:rPr>
          <w:rFonts w:hint="eastAsia" w:ascii="仿宋" w:hAnsi="仿宋" w:eastAsia="仿宋" w:cs="仿宋"/>
          <w:spacing w:val="7"/>
          <w:sz w:val="24"/>
          <w:szCs w:val="24"/>
        </w:rPr>
        <w:t>签字或盖章</w:t>
      </w:r>
      <w:r>
        <w:rPr>
          <w:rFonts w:hint="eastAsia" w:ascii="仿宋" w:hAnsi="仿宋" w:eastAsia="仿宋" w:cs="仿宋"/>
          <w:spacing w:val="7"/>
          <w:sz w:val="24"/>
          <w:szCs w:val="24"/>
          <w:lang w:eastAsia="zh-CN"/>
        </w:rPr>
        <w:t>）</w:t>
      </w:r>
    </w:p>
    <w:p w14:paraId="4BC8A5F6">
      <w:pPr>
        <w:keepNext w:val="0"/>
        <w:keepLines w:val="0"/>
        <w:pageBreakBefore w:val="0"/>
        <w:widowControl/>
        <w:kinsoku/>
        <w:wordWrap/>
        <w:overflowPunct/>
        <w:topLinePunct/>
        <w:autoSpaceDE w:val="0"/>
        <w:autoSpaceDN/>
        <w:bidi w:val="0"/>
        <w:adjustRightInd w:val="0"/>
        <w:snapToGrid w:val="0"/>
        <w:spacing w:before="221" w:line="360" w:lineRule="auto"/>
        <w:ind w:left="450"/>
        <w:textAlignment w:val="baseline"/>
        <w:rPr>
          <w:rFonts w:hint="eastAsia" w:ascii="仿宋" w:hAnsi="仿宋" w:eastAsia="仿宋" w:cs="仿宋"/>
          <w:sz w:val="20"/>
          <w:szCs w:val="20"/>
        </w:rPr>
      </w:pPr>
      <w:r>
        <w:rPr>
          <w:rFonts w:hint="eastAsia" w:ascii="仿宋" w:hAnsi="仿宋" w:eastAsia="仿宋" w:cs="仿宋"/>
          <w:spacing w:val="-6"/>
          <w:sz w:val="24"/>
          <w:szCs w:val="24"/>
        </w:rPr>
        <w:t>日期：</w:t>
      </w:r>
      <w:r>
        <w:rPr>
          <w:rFonts w:hint="eastAsia" w:ascii="仿宋" w:hAnsi="仿宋" w:eastAsia="仿宋" w:cs="仿宋"/>
          <w:spacing w:val="17"/>
          <w:sz w:val="24"/>
          <w:szCs w:val="24"/>
        </w:rPr>
        <w:t xml:space="preserve">  </w:t>
      </w:r>
      <w:r>
        <w:rPr>
          <w:rFonts w:hint="eastAsia" w:ascii="仿宋" w:hAnsi="仿宋" w:eastAsia="仿宋" w:cs="仿宋"/>
          <w:spacing w:val="-6"/>
          <w:sz w:val="24"/>
          <w:szCs w:val="24"/>
        </w:rPr>
        <w:t>年</w:t>
      </w:r>
      <w:r>
        <w:rPr>
          <w:rFonts w:hint="eastAsia" w:ascii="仿宋" w:hAnsi="仿宋" w:eastAsia="仿宋" w:cs="仿宋"/>
          <w:spacing w:val="12"/>
          <w:sz w:val="24"/>
          <w:szCs w:val="24"/>
        </w:rPr>
        <w:t xml:space="preserve">  </w:t>
      </w:r>
      <w:r>
        <w:rPr>
          <w:rFonts w:hint="eastAsia" w:ascii="仿宋" w:hAnsi="仿宋" w:eastAsia="仿宋" w:cs="仿宋"/>
          <w:spacing w:val="-6"/>
          <w:sz w:val="24"/>
          <w:szCs w:val="24"/>
        </w:rPr>
        <w:t>月</w:t>
      </w:r>
      <w:r>
        <w:rPr>
          <w:rFonts w:hint="eastAsia" w:ascii="仿宋" w:hAnsi="仿宋" w:eastAsia="仿宋" w:cs="仿宋"/>
          <w:spacing w:val="28"/>
          <w:sz w:val="24"/>
          <w:szCs w:val="24"/>
        </w:rPr>
        <w:t xml:space="preserve">  </w:t>
      </w:r>
      <w:r>
        <w:rPr>
          <w:rFonts w:hint="eastAsia" w:ascii="仿宋" w:hAnsi="仿宋" w:eastAsia="仿宋" w:cs="仿宋"/>
          <w:spacing w:val="-6"/>
          <w:sz w:val="24"/>
          <w:szCs w:val="24"/>
        </w:rPr>
        <w:t>日</w:t>
      </w:r>
    </w:p>
    <w:p w14:paraId="52DBAF6A">
      <w:pPr>
        <w:pageBreakBefore w:val="0"/>
        <w:kinsoku/>
        <w:overflowPunct/>
        <w:topLinePunct/>
        <w:autoSpaceDN/>
        <w:bidi w:val="0"/>
        <w:spacing w:line="228" w:lineRule="auto"/>
        <w:rPr>
          <w:rFonts w:hint="eastAsia" w:ascii="仿宋" w:hAnsi="仿宋" w:eastAsia="仿宋" w:cs="仿宋"/>
          <w:sz w:val="20"/>
          <w:szCs w:val="20"/>
        </w:rPr>
      </w:pPr>
    </w:p>
    <w:p w14:paraId="44A70AEE">
      <w:pPr>
        <w:rPr>
          <w:rFonts w:hint="eastAsia" w:ascii="仿宋" w:hAnsi="仿宋" w:eastAsia="仿宋" w:cs="仿宋"/>
          <w:sz w:val="20"/>
          <w:szCs w:val="20"/>
        </w:rPr>
      </w:pPr>
      <w:r>
        <w:rPr>
          <w:rFonts w:hint="eastAsia" w:ascii="仿宋" w:hAnsi="仿宋" w:eastAsia="仿宋" w:cs="仿宋"/>
          <w:sz w:val="20"/>
          <w:szCs w:val="20"/>
        </w:rPr>
        <w:br w:type="page"/>
      </w:r>
    </w:p>
    <w:p w14:paraId="42898006">
      <w:pPr>
        <w:pageBreakBefore w:val="0"/>
        <w:kinsoku/>
        <w:overflowPunct/>
        <w:topLinePunct/>
        <w:autoSpaceDN/>
        <w:bidi w:val="0"/>
        <w:spacing w:before="100" w:line="223" w:lineRule="auto"/>
        <w:jc w:val="center"/>
        <w:rPr>
          <w:rFonts w:hint="eastAsia" w:ascii="仿宋" w:hAnsi="仿宋" w:eastAsia="仿宋" w:cs="仿宋"/>
          <w:b/>
          <w:bCs/>
          <w:spacing w:val="8"/>
          <w:sz w:val="31"/>
          <w:szCs w:val="31"/>
        </w:rPr>
      </w:pPr>
      <w:r>
        <w:rPr>
          <w:rFonts w:hint="eastAsia" w:ascii="仿宋" w:hAnsi="仿宋" w:eastAsia="仿宋" w:cs="仿宋"/>
          <w:b/>
          <w:bCs/>
          <w:spacing w:val="8"/>
          <w:sz w:val="31"/>
          <w:szCs w:val="31"/>
          <w:lang w:eastAsia="zh-CN"/>
        </w:rPr>
        <w:t>二</w:t>
      </w:r>
      <w:r>
        <w:rPr>
          <w:rFonts w:hint="eastAsia" w:ascii="仿宋" w:hAnsi="仿宋" w:eastAsia="仿宋" w:cs="仿宋"/>
          <w:b/>
          <w:bCs/>
          <w:spacing w:val="8"/>
          <w:sz w:val="31"/>
          <w:szCs w:val="31"/>
        </w:rPr>
        <w:t>、法定代表人身份证明</w:t>
      </w:r>
    </w:p>
    <w:p w14:paraId="0EF27DCD">
      <w:pPr>
        <w:pStyle w:val="5"/>
        <w:pageBreakBefore w:val="0"/>
        <w:kinsoku/>
        <w:overflowPunct/>
        <w:topLinePunct/>
        <w:autoSpaceDN/>
        <w:bidi w:val="0"/>
        <w:spacing w:line="296" w:lineRule="auto"/>
        <w:rPr>
          <w:rFonts w:hint="eastAsia" w:ascii="仿宋" w:hAnsi="仿宋" w:eastAsia="仿宋" w:cs="仿宋"/>
        </w:rPr>
      </w:pPr>
    </w:p>
    <w:p w14:paraId="3A4A927D">
      <w:pPr>
        <w:pStyle w:val="5"/>
        <w:pageBreakBefore w:val="0"/>
        <w:kinsoku/>
        <w:overflowPunct/>
        <w:topLinePunct/>
        <w:autoSpaceDN/>
        <w:bidi w:val="0"/>
        <w:spacing w:line="296" w:lineRule="auto"/>
        <w:rPr>
          <w:rFonts w:hint="eastAsia" w:ascii="仿宋" w:hAnsi="仿宋" w:eastAsia="仿宋" w:cs="仿宋"/>
        </w:rPr>
      </w:pPr>
    </w:p>
    <w:p w14:paraId="145BECE0">
      <w:pPr>
        <w:keepNext w:val="0"/>
        <w:keepLines w:val="0"/>
        <w:pageBreakBefore w:val="0"/>
        <w:widowControl/>
        <w:kinsoku/>
        <w:wordWrap/>
        <w:overflowPunct/>
        <w:topLinePunct/>
        <w:autoSpaceDE w:val="0"/>
        <w:autoSpaceDN/>
        <w:bidi w:val="0"/>
        <w:adjustRightInd w:val="0"/>
        <w:snapToGrid w:val="0"/>
        <w:spacing w:before="78" w:line="360" w:lineRule="auto"/>
        <w:textAlignment w:val="baseline"/>
        <w:rPr>
          <w:rFonts w:hint="eastAsia" w:ascii="仿宋" w:hAnsi="仿宋" w:eastAsia="仿宋" w:cs="仿宋"/>
          <w:sz w:val="28"/>
          <w:szCs w:val="28"/>
          <w:u w:val="single"/>
          <w:lang w:val="en-US" w:eastAsia="zh-CN"/>
        </w:rPr>
      </w:pPr>
      <w:r>
        <w:rPr>
          <w:rFonts w:hint="eastAsia" w:ascii="仿宋" w:hAnsi="仿宋" w:eastAsia="仿宋" w:cs="仿宋"/>
          <w:spacing w:val="-2"/>
          <w:sz w:val="28"/>
          <w:szCs w:val="28"/>
        </w:rPr>
        <w:t>供应商名称：</w:t>
      </w:r>
      <w:r>
        <w:rPr>
          <w:rFonts w:hint="eastAsia" w:ascii="仿宋" w:hAnsi="仿宋" w:eastAsia="仿宋" w:cs="仿宋"/>
          <w:spacing w:val="-2"/>
          <w:sz w:val="28"/>
          <w:szCs w:val="28"/>
          <w:u w:val="single"/>
          <w:lang w:val="en-US" w:eastAsia="zh-CN"/>
        </w:rPr>
        <w:t xml:space="preserve">                       </w:t>
      </w:r>
    </w:p>
    <w:p w14:paraId="11CF2E57">
      <w:pPr>
        <w:keepNext w:val="0"/>
        <w:keepLines w:val="0"/>
        <w:pageBreakBefore w:val="0"/>
        <w:widowControl/>
        <w:kinsoku/>
        <w:wordWrap/>
        <w:overflowPunct/>
        <w:topLinePunct/>
        <w:autoSpaceDE w:val="0"/>
        <w:autoSpaceDN/>
        <w:bidi w:val="0"/>
        <w:adjustRightInd w:val="0"/>
        <w:snapToGrid w:val="0"/>
        <w:spacing w:before="181" w:line="360" w:lineRule="auto"/>
        <w:textAlignment w:val="baseline"/>
        <w:rPr>
          <w:rFonts w:hint="eastAsia" w:ascii="仿宋" w:hAnsi="仿宋" w:eastAsia="仿宋" w:cs="仿宋"/>
          <w:sz w:val="28"/>
          <w:szCs w:val="28"/>
        </w:rPr>
      </w:pPr>
      <w:r>
        <w:rPr>
          <w:rFonts w:hint="eastAsia" w:ascii="仿宋" w:hAnsi="仿宋" w:eastAsia="仿宋" w:cs="仿宋"/>
          <w:spacing w:val="-4"/>
          <w:sz w:val="28"/>
          <w:szCs w:val="28"/>
        </w:rPr>
        <w:t>地址：</w:t>
      </w:r>
      <w:r>
        <w:rPr>
          <w:rFonts w:hint="eastAsia" w:ascii="仿宋" w:hAnsi="仿宋" w:eastAsia="仿宋" w:cs="仿宋"/>
          <w:spacing w:val="-2"/>
          <w:sz w:val="28"/>
          <w:szCs w:val="28"/>
          <w:u w:val="single"/>
          <w:lang w:val="en-US" w:eastAsia="zh-CN"/>
        </w:rPr>
        <w:t xml:space="preserve">                       </w:t>
      </w:r>
    </w:p>
    <w:p w14:paraId="279F2D54">
      <w:pPr>
        <w:keepNext w:val="0"/>
        <w:keepLines w:val="0"/>
        <w:pageBreakBefore w:val="0"/>
        <w:widowControl/>
        <w:kinsoku/>
        <w:wordWrap/>
        <w:overflowPunct/>
        <w:topLinePunct/>
        <w:autoSpaceDE w:val="0"/>
        <w:autoSpaceDN/>
        <w:bidi w:val="0"/>
        <w:adjustRightInd w:val="0"/>
        <w:snapToGrid w:val="0"/>
        <w:spacing w:before="183" w:line="360" w:lineRule="auto"/>
        <w:textAlignment w:val="baseline"/>
        <w:rPr>
          <w:rFonts w:hint="eastAsia" w:ascii="仿宋" w:hAnsi="仿宋" w:eastAsia="仿宋" w:cs="仿宋"/>
          <w:spacing w:val="-3"/>
          <w:sz w:val="28"/>
          <w:szCs w:val="28"/>
          <w:lang w:val="en-US" w:eastAsia="zh-CN"/>
        </w:rPr>
      </w:pPr>
      <w:r>
        <w:rPr>
          <w:rFonts w:hint="eastAsia" w:ascii="仿宋" w:hAnsi="仿宋" w:eastAsia="仿宋" w:cs="仿宋"/>
          <w:spacing w:val="-3"/>
          <w:sz w:val="28"/>
          <w:szCs w:val="28"/>
        </w:rPr>
        <w:t>姓名：</w:t>
      </w:r>
      <w:r>
        <w:rPr>
          <w:rFonts w:hint="eastAsia" w:ascii="仿宋" w:hAnsi="仿宋" w:eastAsia="仿宋" w:cs="仿宋"/>
          <w:spacing w:val="-3"/>
          <w:sz w:val="28"/>
          <w:szCs w:val="28"/>
          <w:u w:val="single"/>
          <w:lang w:val="en-US" w:eastAsia="zh-CN"/>
        </w:rPr>
        <w:t xml:space="preserve">            </w:t>
      </w:r>
      <w:r>
        <w:rPr>
          <w:rFonts w:hint="eastAsia" w:ascii="仿宋" w:hAnsi="仿宋" w:eastAsia="仿宋" w:cs="仿宋"/>
          <w:spacing w:val="-3"/>
          <w:sz w:val="28"/>
          <w:szCs w:val="28"/>
          <w:u w:val="single"/>
        </w:rPr>
        <w:t xml:space="preserve"> </w:t>
      </w:r>
      <w:r>
        <w:rPr>
          <w:rFonts w:hint="eastAsia" w:ascii="仿宋" w:hAnsi="仿宋" w:eastAsia="仿宋" w:cs="仿宋"/>
          <w:spacing w:val="-3"/>
          <w:sz w:val="28"/>
          <w:szCs w:val="28"/>
          <w:u w:val="single"/>
          <w:lang w:val="en-US" w:eastAsia="zh-CN"/>
        </w:rPr>
        <w:t xml:space="preserve"> </w:t>
      </w:r>
      <w:r>
        <w:rPr>
          <w:rFonts w:hint="eastAsia" w:ascii="仿宋" w:hAnsi="仿宋" w:eastAsia="仿宋" w:cs="仿宋"/>
          <w:spacing w:val="-3"/>
          <w:sz w:val="28"/>
          <w:szCs w:val="28"/>
          <w:lang w:val="en-US" w:eastAsia="zh-CN"/>
        </w:rPr>
        <w:t xml:space="preserve"> </w:t>
      </w:r>
      <w:r>
        <w:rPr>
          <w:rFonts w:hint="eastAsia" w:ascii="仿宋" w:hAnsi="仿宋" w:eastAsia="仿宋" w:cs="仿宋"/>
          <w:spacing w:val="-3"/>
          <w:sz w:val="28"/>
          <w:szCs w:val="28"/>
        </w:rPr>
        <w:t>性别：</w:t>
      </w:r>
      <w:r>
        <w:rPr>
          <w:rFonts w:hint="eastAsia" w:ascii="仿宋" w:hAnsi="仿宋" w:eastAsia="仿宋" w:cs="仿宋"/>
          <w:spacing w:val="-3"/>
          <w:sz w:val="28"/>
          <w:szCs w:val="28"/>
          <w:u w:val="single"/>
          <w:lang w:val="en-US" w:eastAsia="zh-CN"/>
        </w:rPr>
        <w:t xml:space="preserve">            </w:t>
      </w:r>
      <w:r>
        <w:rPr>
          <w:rFonts w:hint="eastAsia" w:ascii="仿宋" w:hAnsi="仿宋" w:eastAsia="仿宋" w:cs="仿宋"/>
          <w:spacing w:val="-3"/>
          <w:sz w:val="28"/>
          <w:szCs w:val="28"/>
          <w:u w:val="single"/>
        </w:rPr>
        <w:t xml:space="preserve"> </w:t>
      </w:r>
      <w:r>
        <w:rPr>
          <w:rFonts w:hint="eastAsia" w:ascii="仿宋" w:hAnsi="仿宋" w:eastAsia="仿宋" w:cs="仿宋"/>
          <w:spacing w:val="-3"/>
          <w:sz w:val="28"/>
          <w:szCs w:val="28"/>
          <w:u w:val="single"/>
          <w:lang w:val="en-US" w:eastAsia="zh-CN"/>
        </w:rPr>
        <w:t xml:space="preserve"> </w:t>
      </w:r>
      <w:r>
        <w:rPr>
          <w:rFonts w:hint="eastAsia" w:ascii="仿宋" w:hAnsi="仿宋" w:eastAsia="仿宋" w:cs="仿宋"/>
          <w:spacing w:val="-3"/>
          <w:sz w:val="28"/>
          <w:szCs w:val="28"/>
        </w:rPr>
        <w:t xml:space="preserve"> </w:t>
      </w:r>
      <w:r>
        <w:rPr>
          <w:rFonts w:hint="eastAsia" w:ascii="仿宋" w:hAnsi="仿宋" w:eastAsia="仿宋" w:cs="仿宋"/>
          <w:spacing w:val="-3"/>
          <w:sz w:val="28"/>
          <w:szCs w:val="28"/>
          <w:lang w:val="en-US" w:eastAsia="zh-CN"/>
        </w:rPr>
        <w:t xml:space="preserve">  </w:t>
      </w:r>
      <w:r>
        <w:rPr>
          <w:rFonts w:hint="eastAsia" w:ascii="仿宋" w:hAnsi="仿宋" w:eastAsia="仿宋" w:cs="仿宋"/>
          <w:spacing w:val="-3"/>
          <w:sz w:val="28"/>
          <w:szCs w:val="28"/>
        </w:rPr>
        <w:t>年龄：</w:t>
      </w:r>
      <w:r>
        <w:rPr>
          <w:rFonts w:hint="eastAsia" w:ascii="仿宋" w:hAnsi="仿宋" w:eastAsia="仿宋" w:cs="仿宋"/>
          <w:spacing w:val="-3"/>
          <w:sz w:val="28"/>
          <w:szCs w:val="28"/>
          <w:u w:val="single"/>
          <w:lang w:val="en-US" w:eastAsia="zh-CN"/>
        </w:rPr>
        <w:t xml:space="preserve">              </w:t>
      </w:r>
      <w:r>
        <w:rPr>
          <w:rFonts w:hint="eastAsia" w:ascii="仿宋" w:hAnsi="仿宋" w:eastAsia="仿宋" w:cs="仿宋"/>
          <w:spacing w:val="-3"/>
          <w:sz w:val="28"/>
          <w:szCs w:val="28"/>
          <w:u w:val="single"/>
        </w:rPr>
        <w:t xml:space="preserve"> </w:t>
      </w:r>
      <w:r>
        <w:rPr>
          <w:rFonts w:hint="eastAsia" w:ascii="仿宋" w:hAnsi="仿宋" w:eastAsia="仿宋" w:cs="仿宋"/>
          <w:spacing w:val="-3"/>
          <w:sz w:val="28"/>
          <w:szCs w:val="28"/>
          <w:u w:val="single"/>
          <w:lang w:val="en-US" w:eastAsia="zh-CN"/>
        </w:rPr>
        <w:t xml:space="preserve"> </w:t>
      </w:r>
      <w:r>
        <w:rPr>
          <w:rFonts w:hint="eastAsia" w:ascii="仿宋" w:hAnsi="仿宋" w:eastAsia="仿宋" w:cs="仿宋"/>
          <w:spacing w:val="-3"/>
          <w:sz w:val="28"/>
          <w:szCs w:val="28"/>
          <w:lang w:val="en-US" w:eastAsia="zh-CN"/>
        </w:rPr>
        <w:t xml:space="preserve">    </w:t>
      </w:r>
    </w:p>
    <w:p w14:paraId="26C4C160">
      <w:pPr>
        <w:keepNext w:val="0"/>
        <w:keepLines w:val="0"/>
        <w:pageBreakBefore w:val="0"/>
        <w:widowControl/>
        <w:kinsoku/>
        <w:wordWrap/>
        <w:overflowPunct/>
        <w:topLinePunct/>
        <w:autoSpaceDE w:val="0"/>
        <w:autoSpaceDN/>
        <w:bidi w:val="0"/>
        <w:adjustRightInd w:val="0"/>
        <w:snapToGrid w:val="0"/>
        <w:spacing w:before="183" w:line="360" w:lineRule="auto"/>
        <w:textAlignment w:val="baseline"/>
        <w:rPr>
          <w:rFonts w:hint="eastAsia" w:ascii="仿宋" w:hAnsi="仿宋" w:eastAsia="仿宋" w:cs="仿宋"/>
          <w:sz w:val="28"/>
          <w:szCs w:val="28"/>
        </w:rPr>
      </w:pPr>
      <w:r>
        <w:rPr>
          <w:rFonts w:hint="eastAsia" w:ascii="仿宋" w:hAnsi="仿宋" w:eastAsia="仿宋" w:cs="仿宋"/>
          <w:spacing w:val="-3"/>
          <w:sz w:val="28"/>
          <w:szCs w:val="28"/>
        </w:rPr>
        <w:t>职务：</w:t>
      </w:r>
      <w:r>
        <w:rPr>
          <w:rFonts w:hint="eastAsia" w:ascii="仿宋" w:hAnsi="仿宋" w:eastAsia="仿宋" w:cs="仿宋"/>
          <w:spacing w:val="-3"/>
          <w:sz w:val="28"/>
          <w:szCs w:val="28"/>
          <w:u w:val="single"/>
          <w:lang w:val="en-US" w:eastAsia="zh-CN"/>
        </w:rPr>
        <w:t xml:space="preserve">   </w:t>
      </w:r>
      <w:r>
        <w:rPr>
          <w:rFonts w:hint="eastAsia" w:ascii="仿宋" w:hAnsi="仿宋" w:eastAsia="仿宋" w:cs="仿宋"/>
          <w:spacing w:val="-3"/>
          <w:sz w:val="28"/>
          <w:szCs w:val="28"/>
          <w:u w:val="single"/>
        </w:rPr>
        <w:t xml:space="preserve"> </w:t>
      </w:r>
      <w:r>
        <w:rPr>
          <w:rFonts w:hint="eastAsia" w:ascii="仿宋" w:hAnsi="仿宋" w:eastAsia="仿宋" w:cs="仿宋"/>
          <w:spacing w:val="-3"/>
          <w:sz w:val="28"/>
          <w:szCs w:val="28"/>
          <w:u w:val="single"/>
          <w:lang w:val="en-US" w:eastAsia="zh-CN"/>
        </w:rPr>
        <w:t xml:space="preserve">      </w:t>
      </w:r>
      <w:r>
        <w:rPr>
          <w:rFonts w:hint="eastAsia" w:ascii="仿宋" w:hAnsi="仿宋" w:eastAsia="仿宋" w:cs="仿宋"/>
          <w:spacing w:val="40"/>
          <w:sz w:val="28"/>
          <w:szCs w:val="28"/>
        </w:rPr>
        <w:t xml:space="preserve"> </w:t>
      </w:r>
      <w:r>
        <w:rPr>
          <w:rFonts w:hint="eastAsia" w:ascii="仿宋" w:hAnsi="仿宋" w:eastAsia="仿宋" w:cs="仿宋"/>
          <w:spacing w:val="40"/>
          <w:sz w:val="28"/>
          <w:szCs w:val="28"/>
          <w:lang w:val="en-US" w:eastAsia="zh-CN"/>
        </w:rPr>
        <w:t xml:space="preserve">   </w:t>
      </w:r>
      <w:r>
        <w:rPr>
          <w:rFonts w:hint="eastAsia" w:ascii="仿宋" w:hAnsi="仿宋" w:eastAsia="仿宋" w:cs="仿宋"/>
          <w:spacing w:val="-3"/>
          <w:sz w:val="28"/>
          <w:szCs w:val="28"/>
        </w:rPr>
        <w:t>电话：</w:t>
      </w:r>
      <w:r>
        <w:rPr>
          <w:rFonts w:hint="eastAsia" w:ascii="仿宋" w:hAnsi="仿宋" w:eastAsia="仿宋" w:cs="仿宋"/>
          <w:spacing w:val="-3"/>
          <w:sz w:val="28"/>
          <w:szCs w:val="28"/>
          <w:u w:val="single"/>
          <w:lang w:val="en-US" w:eastAsia="zh-CN"/>
        </w:rPr>
        <w:t xml:space="preserve">             </w:t>
      </w:r>
      <w:r>
        <w:rPr>
          <w:rFonts w:hint="eastAsia" w:ascii="仿宋" w:hAnsi="仿宋" w:eastAsia="仿宋" w:cs="仿宋"/>
          <w:spacing w:val="-3"/>
          <w:sz w:val="28"/>
          <w:szCs w:val="28"/>
          <w:u w:val="single"/>
        </w:rPr>
        <w:t xml:space="preserve"> </w:t>
      </w:r>
      <w:r>
        <w:rPr>
          <w:rFonts w:hint="eastAsia" w:ascii="仿宋" w:hAnsi="仿宋" w:eastAsia="仿宋" w:cs="仿宋"/>
          <w:spacing w:val="-3"/>
          <w:sz w:val="28"/>
          <w:szCs w:val="28"/>
          <w:u w:val="single"/>
          <w:lang w:val="en-US" w:eastAsia="zh-CN"/>
        </w:rPr>
        <w:t xml:space="preserve"> </w:t>
      </w:r>
    </w:p>
    <w:p w14:paraId="20DD6355">
      <w:pPr>
        <w:keepNext w:val="0"/>
        <w:keepLines w:val="0"/>
        <w:pageBreakBefore w:val="0"/>
        <w:widowControl/>
        <w:kinsoku/>
        <w:wordWrap/>
        <w:overflowPunct/>
        <w:topLinePunct/>
        <w:autoSpaceDE w:val="0"/>
        <w:autoSpaceDN/>
        <w:bidi w:val="0"/>
        <w:adjustRightInd w:val="0"/>
        <w:snapToGrid w:val="0"/>
        <w:spacing w:before="78" w:line="360" w:lineRule="auto"/>
        <w:textAlignment w:val="baseline"/>
        <w:rPr>
          <w:rFonts w:hint="eastAsia" w:ascii="仿宋" w:hAnsi="仿宋" w:eastAsia="仿宋" w:cs="仿宋"/>
          <w:spacing w:val="-2"/>
          <w:sz w:val="28"/>
          <w:szCs w:val="28"/>
        </w:rPr>
      </w:pPr>
      <w:r>
        <w:rPr>
          <w:rFonts w:hint="eastAsia" w:ascii="仿宋" w:hAnsi="仿宋" w:eastAsia="仿宋" w:cs="仿宋"/>
          <w:spacing w:val="-1"/>
          <w:sz w:val="28"/>
          <w:szCs w:val="28"/>
        </w:rPr>
        <w:t>系</w:t>
      </w:r>
      <w:r>
        <w:rPr>
          <w:rFonts w:hint="eastAsia" w:ascii="仿宋" w:hAnsi="仿宋" w:eastAsia="仿宋" w:cs="仿宋"/>
          <w:spacing w:val="-1"/>
          <w:sz w:val="28"/>
          <w:szCs w:val="28"/>
          <w:u w:val="single"/>
        </w:rPr>
        <w:t xml:space="preserve"> </w:t>
      </w:r>
      <w:r>
        <w:rPr>
          <w:rFonts w:hint="eastAsia" w:ascii="仿宋" w:hAnsi="仿宋" w:eastAsia="仿宋" w:cs="仿宋"/>
          <w:spacing w:val="-1"/>
          <w:sz w:val="28"/>
          <w:szCs w:val="28"/>
          <w:u w:val="single"/>
          <w:lang w:val="en-US" w:eastAsia="zh-CN"/>
        </w:rPr>
        <w:t xml:space="preserve">             </w:t>
      </w:r>
      <w:r>
        <w:rPr>
          <w:rFonts w:hint="eastAsia" w:ascii="仿宋" w:hAnsi="仿宋" w:eastAsia="仿宋" w:cs="仿宋"/>
          <w:spacing w:val="-1"/>
          <w:sz w:val="28"/>
          <w:szCs w:val="28"/>
        </w:rPr>
        <w:t>（供应商名称）</w:t>
      </w:r>
      <w:r>
        <w:rPr>
          <w:rFonts w:hint="eastAsia" w:ascii="仿宋" w:hAnsi="仿宋" w:eastAsia="仿宋" w:cs="仿宋"/>
          <w:spacing w:val="-2"/>
          <w:sz w:val="28"/>
          <w:szCs w:val="28"/>
        </w:rPr>
        <w:t>的法定代表人。</w:t>
      </w:r>
      <w:r>
        <w:rPr>
          <w:rFonts w:hint="eastAsia" w:ascii="仿宋" w:hAnsi="仿宋" w:eastAsia="仿宋" w:cs="仿宋"/>
          <w:spacing w:val="-2"/>
          <w:sz w:val="28"/>
          <w:szCs w:val="28"/>
          <w:lang w:val="en-US" w:eastAsia="zh-CN"/>
        </w:rPr>
        <w:t>为签署此询比响应性文件、进行合同谈判、签署合同和处理与之有关的一切事务。</w:t>
      </w:r>
    </w:p>
    <w:p w14:paraId="0CF2A9CC">
      <w:pPr>
        <w:keepNext w:val="0"/>
        <w:keepLines w:val="0"/>
        <w:pageBreakBefore w:val="0"/>
        <w:widowControl/>
        <w:kinsoku/>
        <w:wordWrap/>
        <w:overflowPunct/>
        <w:topLinePunct/>
        <w:autoSpaceDE w:val="0"/>
        <w:autoSpaceDN/>
        <w:bidi w:val="0"/>
        <w:adjustRightInd w:val="0"/>
        <w:snapToGrid w:val="0"/>
        <w:spacing w:before="184" w:line="360" w:lineRule="auto"/>
        <w:ind w:left="420"/>
        <w:textAlignment w:val="baseline"/>
        <w:rPr>
          <w:rFonts w:hint="eastAsia" w:ascii="仿宋" w:hAnsi="仿宋" w:eastAsia="仿宋" w:cs="仿宋"/>
          <w:sz w:val="28"/>
          <w:szCs w:val="28"/>
        </w:rPr>
      </w:pPr>
      <w:r>
        <w:rPr>
          <w:rFonts w:hint="eastAsia" w:ascii="仿宋" w:hAnsi="仿宋" w:eastAsia="仿宋" w:cs="仿宋"/>
          <w:spacing w:val="-2"/>
          <w:sz w:val="28"/>
          <w:szCs w:val="28"/>
        </w:rPr>
        <w:t>特此证明。</w:t>
      </w:r>
    </w:p>
    <w:p w14:paraId="3C433505">
      <w:pPr>
        <w:widowControl/>
        <w:spacing w:line="480" w:lineRule="exact"/>
        <w:jc w:val="center"/>
        <w:rPr>
          <w:rFonts w:hint="eastAsia" w:ascii="仿宋_GB2312" w:hAnsi="仿宋_GB2312" w:eastAsia="仿宋_GB2312" w:cs="仿宋_GB2312"/>
          <w:b/>
          <w:color w:val="000000" w:themeColor="text1"/>
          <w:sz w:val="24"/>
          <w:szCs w:val="24"/>
          <w:highlight w:val="none"/>
          <w14:textFill>
            <w14:solidFill>
              <w14:schemeClr w14:val="tx1"/>
            </w14:solidFill>
          </w14:textFill>
        </w:rPr>
      </w:pPr>
    </w:p>
    <w:tbl>
      <w:tblPr>
        <w:tblStyle w:val="13"/>
        <w:tblpPr w:leftFromText="180" w:rightFromText="180" w:topFromText="100" w:bottomFromText="100" w:vertAnchor="text" w:horzAnchor="page" w:tblpX="2773"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2347F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Borders>
              <w:top w:val="single" w:color="auto" w:sz="4" w:space="0"/>
              <w:left w:val="single" w:color="auto" w:sz="4" w:space="0"/>
              <w:bottom w:val="single" w:color="auto" w:sz="4" w:space="0"/>
              <w:right w:val="single" w:color="auto" w:sz="4" w:space="0"/>
            </w:tcBorders>
          </w:tcPr>
          <w:p w14:paraId="28F0B18C">
            <w:pPr>
              <w:widowControl/>
              <w:spacing w:line="480" w:lineRule="exact"/>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（※此处法定代表人身份证扫描件※）</w:t>
            </w:r>
          </w:p>
          <w:p w14:paraId="07C98E03">
            <w:pPr>
              <w:widowControl/>
              <w:spacing w:line="480" w:lineRule="exact"/>
              <w:jc w:val="left"/>
              <w:rPr>
                <w:rFonts w:hint="eastAsia" w:ascii="仿宋_GB2312" w:hAnsi="仿宋_GB2312" w:eastAsia="仿宋_GB2312" w:cs="仿宋_GB2312"/>
                <w:color w:val="000000" w:themeColor="text1"/>
                <w:sz w:val="24"/>
                <w:szCs w:val="24"/>
                <w:highlight w:val="none"/>
                <w14:textFill>
                  <w14:solidFill>
                    <w14:schemeClr w14:val="tx1"/>
                  </w14:solidFill>
                </w14:textFill>
              </w:rPr>
            </w:pPr>
          </w:p>
          <w:p w14:paraId="30EDD597">
            <w:pPr>
              <w:widowControl/>
              <w:spacing w:line="480" w:lineRule="exact"/>
              <w:jc w:val="left"/>
              <w:rPr>
                <w:rFonts w:hint="eastAsia" w:ascii="仿宋_GB2312" w:hAnsi="仿宋_GB2312" w:eastAsia="仿宋_GB2312" w:cs="仿宋_GB2312"/>
                <w:color w:val="000000" w:themeColor="text1"/>
                <w:sz w:val="24"/>
                <w:szCs w:val="24"/>
                <w:highlight w:val="none"/>
                <w14:textFill>
                  <w14:solidFill>
                    <w14:schemeClr w14:val="tx1"/>
                  </w14:solidFill>
                </w14:textFill>
              </w:rPr>
            </w:pPr>
          </w:p>
        </w:tc>
      </w:tr>
    </w:tbl>
    <w:p w14:paraId="32BE10F0">
      <w:pPr>
        <w:pStyle w:val="5"/>
        <w:spacing w:line="258" w:lineRule="auto"/>
        <w:rPr>
          <w:rFonts w:hint="eastAsia" w:ascii="宋体" w:hAnsi="宋体" w:eastAsia="宋体" w:cs="宋体"/>
        </w:rPr>
      </w:pPr>
    </w:p>
    <w:p w14:paraId="07251AD9">
      <w:pPr>
        <w:pStyle w:val="11"/>
        <w:rPr>
          <w:rFonts w:hint="eastAsia" w:ascii="宋体" w:hAnsi="宋体" w:eastAsia="宋体" w:cs="宋体"/>
        </w:rPr>
      </w:pPr>
    </w:p>
    <w:p w14:paraId="4E2CA334">
      <w:pPr>
        <w:pStyle w:val="5"/>
        <w:rPr>
          <w:rFonts w:hint="eastAsia" w:ascii="宋体" w:hAnsi="宋体" w:eastAsia="宋体" w:cs="宋体"/>
        </w:rPr>
      </w:pPr>
    </w:p>
    <w:p w14:paraId="269279ED">
      <w:pPr>
        <w:pStyle w:val="11"/>
        <w:rPr>
          <w:rFonts w:hint="eastAsia" w:ascii="宋体" w:hAnsi="宋体" w:eastAsia="宋体" w:cs="宋体"/>
        </w:rPr>
      </w:pPr>
    </w:p>
    <w:p w14:paraId="3D40D4DB">
      <w:pPr>
        <w:pStyle w:val="5"/>
        <w:rPr>
          <w:rFonts w:hint="eastAsia" w:ascii="宋体" w:hAnsi="宋体" w:eastAsia="宋体" w:cs="宋体"/>
        </w:rPr>
      </w:pPr>
    </w:p>
    <w:p w14:paraId="3A653128">
      <w:pPr>
        <w:pStyle w:val="11"/>
        <w:rPr>
          <w:rFonts w:hint="eastAsia" w:ascii="宋体" w:hAnsi="宋体" w:eastAsia="宋体" w:cs="宋体"/>
        </w:rPr>
      </w:pPr>
    </w:p>
    <w:p w14:paraId="2B319D5A">
      <w:pPr>
        <w:keepNext w:val="0"/>
        <w:keepLines w:val="0"/>
        <w:pageBreakBefore w:val="0"/>
        <w:widowControl/>
        <w:suppressLineNumbers w:val="0"/>
        <w:kinsoku/>
        <w:wordWrap/>
        <w:overflowPunct/>
        <w:topLinePunct/>
        <w:autoSpaceDE w:val="0"/>
        <w:autoSpaceDN/>
        <w:bidi w:val="0"/>
        <w:adjustRightInd w:val="0"/>
        <w:snapToGrid w:val="0"/>
        <w:spacing w:line="360" w:lineRule="auto"/>
        <w:jc w:val="left"/>
        <w:textAlignment w:val="baseline"/>
        <w:rPr>
          <w:rFonts w:hint="eastAsia" w:ascii="仿宋" w:hAnsi="仿宋" w:eastAsia="仿宋" w:cs="仿宋"/>
          <w:sz w:val="28"/>
          <w:szCs w:val="28"/>
        </w:rPr>
      </w:pPr>
    </w:p>
    <w:p w14:paraId="02CD9B1B">
      <w:pPr>
        <w:pStyle w:val="5"/>
        <w:pageBreakBefore w:val="0"/>
        <w:kinsoku/>
        <w:overflowPunct/>
        <w:topLinePunct/>
        <w:autoSpaceDN/>
        <w:bidi w:val="0"/>
        <w:spacing w:line="258" w:lineRule="auto"/>
        <w:rPr>
          <w:rFonts w:hint="eastAsia" w:ascii="仿宋" w:hAnsi="仿宋" w:eastAsia="仿宋" w:cs="仿宋"/>
          <w:sz w:val="28"/>
          <w:szCs w:val="28"/>
        </w:rPr>
      </w:pPr>
    </w:p>
    <w:p w14:paraId="66F483F2">
      <w:pPr>
        <w:pStyle w:val="5"/>
        <w:pageBreakBefore w:val="0"/>
        <w:kinsoku/>
        <w:overflowPunct/>
        <w:topLinePunct/>
        <w:autoSpaceDN/>
        <w:bidi w:val="0"/>
        <w:spacing w:line="258" w:lineRule="auto"/>
        <w:rPr>
          <w:rFonts w:hint="eastAsia" w:ascii="仿宋" w:hAnsi="仿宋" w:eastAsia="仿宋" w:cs="仿宋"/>
          <w:sz w:val="28"/>
          <w:szCs w:val="28"/>
        </w:rPr>
      </w:pPr>
    </w:p>
    <w:p w14:paraId="0EB08B2D">
      <w:pPr>
        <w:pStyle w:val="5"/>
        <w:pageBreakBefore w:val="0"/>
        <w:kinsoku/>
        <w:overflowPunct/>
        <w:topLinePunct/>
        <w:autoSpaceDN/>
        <w:bidi w:val="0"/>
        <w:spacing w:line="258" w:lineRule="auto"/>
        <w:rPr>
          <w:rFonts w:hint="eastAsia" w:ascii="仿宋" w:hAnsi="仿宋" w:eastAsia="仿宋" w:cs="仿宋"/>
          <w:sz w:val="28"/>
          <w:szCs w:val="28"/>
        </w:rPr>
      </w:pPr>
    </w:p>
    <w:p w14:paraId="477FA785">
      <w:pPr>
        <w:pStyle w:val="5"/>
        <w:pageBreakBefore w:val="0"/>
        <w:kinsoku/>
        <w:overflowPunct/>
        <w:topLinePunct/>
        <w:autoSpaceDN/>
        <w:bidi w:val="0"/>
        <w:spacing w:line="259" w:lineRule="auto"/>
        <w:rPr>
          <w:rFonts w:hint="eastAsia" w:ascii="仿宋" w:hAnsi="仿宋" w:eastAsia="仿宋" w:cs="仿宋"/>
          <w:sz w:val="28"/>
          <w:szCs w:val="28"/>
        </w:rPr>
      </w:pPr>
    </w:p>
    <w:p w14:paraId="730E4FB7">
      <w:pPr>
        <w:pageBreakBefore w:val="0"/>
        <w:kinsoku/>
        <w:overflowPunct/>
        <w:topLinePunct/>
        <w:autoSpaceDN/>
        <w:bidi w:val="0"/>
        <w:spacing w:before="79" w:line="219" w:lineRule="auto"/>
        <w:jc w:val="right"/>
        <w:rPr>
          <w:rFonts w:hint="eastAsia" w:ascii="仿宋" w:hAnsi="仿宋" w:eastAsia="仿宋" w:cs="仿宋"/>
          <w:sz w:val="28"/>
          <w:szCs w:val="28"/>
        </w:rPr>
      </w:pPr>
      <w:r>
        <w:rPr>
          <w:rFonts w:hint="eastAsia" w:ascii="仿宋" w:hAnsi="仿宋" w:eastAsia="仿宋" w:cs="仿宋"/>
          <w:sz w:val="28"/>
          <w:szCs w:val="28"/>
        </w:rPr>
        <w:t>供应商</w:t>
      </w:r>
      <w:r>
        <w:rPr>
          <w:rFonts w:hint="eastAsia" w:ascii="仿宋" w:hAnsi="仿宋" w:eastAsia="仿宋" w:cs="仿宋"/>
          <w:spacing w:val="-16"/>
          <w:sz w:val="28"/>
          <w:szCs w:val="28"/>
        </w:rPr>
        <w:t>：</w:t>
      </w:r>
      <w:r>
        <w:rPr>
          <w:rFonts w:hint="eastAsia" w:ascii="仿宋" w:hAnsi="仿宋" w:eastAsia="仿宋" w:cs="仿宋"/>
          <w:sz w:val="28"/>
          <w:szCs w:val="28"/>
          <w:u w:val="single" w:color="auto"/>
        </w:rPr>
        <w:t xml:space="preserve">                </w:t>
      </w:r>
      <w:r>
        <w:rPr>
          <w:rFonts w:hint="eastAsia" w:ascii="仿宋" w:hAnsi="仿宋" w:eastAsia="仿宋" w:cs="仿宋"/>
          <w:spacing w:val="-16"/>
          <w:sz w:val="28"/>
          <w:szCs w:val="28"/>
        </w:rPr>
        <w:t>（</w:t>
      </w:r>
      <w:r>
        <w:rPr>
          <w:rFonts w:hint="eastAsia" w:ascii="仿宋" w:hAnsi="仿宋" w:eastAsia="仿宋" w:cs="仿宋"/>
          <w:sz w:val="28"/>
          <w:szCs w:val="28"/>
        </w:rPr>
        <w:t>盖单位公章）</w:t>
      </w:r>
    </w:p>
    <w:p w14:paraId="127E2AF2">
      <w:pPr>
        <w:pageBreakBefore w:val="0"/>
        <w:kinsoku/>
        <w:overflowPunct/>
        <w:topLinePunct/>
        <w:autoSpaceDN/>
        <w:bidi w:val="0"/>
        <w:spacing w:before="185" w:line="219" w:lineRule="auto"/>
        <w:ind w:left="5614"/>
        <w:rPr>
          <w:rFonts w:hint="eastAsia" w:ascii="仿宋" w:hAnsi="仿宋" w:eastAsia="仿宋" w:cs="仿宋"/>
          <w:sz w:val="28"/>
          <w:szCs w:val="28"/>
        </w:rPr>
      </w:pPr>
      <w:r>
        <w:rPr>
          <w:rFonts w:hint="eastAsia" w:ascii="仿宋" w:hAnsi="仿宋" w:eastAsia="仿宋" w:cs="仿宋"/>
          <w:spacing w:val="-9"/>
          <w:sz w:val="28"/>
          <w:szCs w:val="28"/>
        </w:rPr>
        <w:t>年</w:t>
      </w:r>
      <w:r>
        <w:rPr>
          <w:rFonts w:hint="eastAsia" w:ascii="仿宋" w:hAnsi="仿宋" w:eastAsia="仿宋" w:cs="仿宋"/>
          <w:spacing w:val="7"/>
          <w:sz w:val="28"/>
          <w:szCs w:val="28"/>
        </w:rPr>
        <w:t xml:space="preserve">  </w:t>
      </w:r>
      <w:r>
        <w:rPr>
          <w:rFonts w:hint="eastAsia" w:ascii="仿宋" w:hAnsi="仿宋" w:eastAsia="仿宋" w:cs="仿宋"/>
          <w:spacing w:val="-9"/>
          <w:sz w:val="28"/>
          <w:szCs w:val="28"/>
        </w:rPr>
        <w:t>月</w:t>
      </w:r>
      <w:r>
        <w:rPr>
          <w:rFonts w:hint="eastAsia" w:ascii="仿宋" w:hAnsi="仿宋" w:eastAsia="仿宋" w:cs="仿宋"/>
          <w:spacing w:val="26"/>
          <w:sz w:val="28"/>
          <w:szCs w:val="28"/>
        </w:rPr>
        <w:t xml:space="preserve">  </w:t>
      </w:r>
      <w:r>
        <w:rPr>
          <w:rFonts w:hint="eastAsia" w:ascii="仿宋" w:hAnsi="仿宋" w:eastAsia="仿宋" w:cs="仿宋"/>
          <w:spacing w:val="-9"/>
          <w:sz w:val="28"/>
          <w:szCs w:val="28"/>
        </w:rPr>
        <w:t>日</w:t>
      </w:r>
    </w:p>
    <w:p w14:paraId="6A790D8E">
      <w:pPr>
        <w:pageBreakBefore w:val="0"/>
        <w:kinsoku/>
        <w:overflowPunct/>
        <w:topLinePunct/>
        <w:autoSpaceDN/>
        <w:bidi w:val="0"/>
        <w:spacing w:line="219" w:lineRule="auto"/>
        <w:rPr>
          <w:rFonts w:hint="eastAsia" w:ascii="仿宋" w:hAnsi="仿宋" w:eastAsia="仿宋" w:cs="仿宋"/>
          <w:sz w:val="28"/>
          <w:szCs w:val="28"/>
        </w:rPr>
        <w:sectPr>
          <w:footerReference r:id="rId13" w:type="default"/>
          <w:pgSz w:w="11906" w:h="16839"/>
          <w:pgMar w:top="1431" w:right="1438" w:bottom="1312" w:left="1427" w:header="0" w:footer="1150" w:gutter="0"/>
          <w:pgNumType w:fmt="decimal"/>
          <w:cols w:space="720" w:num="1"/>
        </w:sectPr>
      </w:pPr>
    </w:p>
    <w:p w14:paraId="22B1AB1C">
      <w:pPr>
        <w:pageBreakBefore w:val="0"/>
        <w:kinsoku/>
        <w:overflowPunct/>
        <w:topLinePunct/>
        <w:autoSpaceDN/>
        <w:bidi w:val="0"/>
        <w:spacing w:before="100" w:line="223" w:lineRule="auto"/>
        <w:jc w:val="center"/>
        <w:rPr>
          <w:rFonts w:hint="eastAsia" w:ascii="仿宋" w:hAnsi="仿宋" w:eastAsia="仿宋" w:cs="仿宋"/>
          <w:b/>
          <w:bCs/>
          <w:spacing w:val="8"/>
          <w:sz w:val="31"/>
          <w:szCs w:val="31"/>
        </w:rPr>
      </w:pPr>
      <w:r>
        <w:rPr>
          <w:rFonts w:hint="eastAsia" w:ascii="仿宋" w:hAnsi="仿宋" w:eastAsia="仿宋" w:cs="仿宋"/>
          <w:b/>
          <w:bCs/>
          <w:spacing w:val="8"/>
          <w:sz w:val="31"/>
          <w:szCs w:val="31"/>
          <w:lang w:eastAsia="zh-CN"/>
        </w:rPr>
        <w:t>三</w:t>
      </w:r>
      <w:r>
        <w:rPr>
          <w:rFonts w:hint="eastAsia" w:ascii="仿宋" w:hAnsi="仿宋" w:eastAsia="仿宋" w:cs="仿宋"/>
          <w:b/>
          <w:bCs/>
          <w:spacing w:val="8"/>
          <w:sz w:val="31"/>
          <w:szCs w:val="31"/>
        </w:rPr>
        <w:t>、</w:t>
      </w:r>
      <w:r>
        <w:rPr>
          <w:rFonts w:hint="eastAsia" w:ascii="仿宋" w:hAnsi="仿宋" w:eastAsia="仿宋" w:cs="仿宋"/>
          <w:b/>
          <w:bCs/>
          <w:spacing w:val="8"/>
          <w:sz w:val="31"/>
          <w:szCs w:val="31"/>
          <w:lang w:val="en-US" w:eastAsia="zh-CN"/>
        </w:rPr>
        <w:t>法定代表人</w:t>
      </w:r>
      <w:r>
        <w:rPr>
          <w:rFonts w:hint="eastAsia" w:ascii="仿宋" w:hAnsi="仿宋" w:eastAsia="仿宋" w:cs="仿宋"/>
          <w:b/>
          <w:bCs/>
          <w:spacing w:val="8"/>
          <w:sz w:val="31"/>
          <w:szCs w:val="31"/>
        </w:rPr>
        <w:t>授权委托书</w:t>
      </w:r>
    </w:p>
    <w:p w14:paraId="3B59B73C">
      <w:pPr>
        <w:pStyle w:val="5"/>
        <w:pageBreakBefore w:val="0"/>
        <w:kinsoku/>
        <w:overflowPunct/>
        <w:topLinePunct/>
        <w:autoSpaceDN/>
        <w:bidi w:val="0"/>
        <w:spacing w:line="296" w:lineRule="auto"/>
        <w:rPr>
          <w:rFonts w:hint="eastAsia" w:ascii="仿宋" w:hAnsi="仿宋" w:eastAsia="仿宋" w:cs="仿宋"/>
        </w:rPr>
      </w:pPr>
    </w:p>
    <w:p w14:paraId="7F167780">
      <w:pPr>
        <w:pStyle w:val="5"/>
        <w:pageBreakBefore w:val="0"/>
        <w:kinsoku/>
        <w:overflowPunct/>
        <w:topLinePunct/>
        <w:autoSpaceDN/>
        <w:bidi w:val="0"/>
        <w:spacing w:line="297" w:lineRule="auto"/>
        <w:rPr>
          <w:rFonts w:hint="eastAsia" w:ascii="仿宋" w:hAnsi="仿宋" w:eastAsia="仿宋" w:cs="仿宋"/>
        </w:rPr>
      </w:pPr>
    </w:p>
    <w:p w14:paraId="1BBD29EE">
      <w:pPr>
        <w:spacing w:before="78" w:line="361" w:lineRule="auto"/>
        <w:ind w:firstLine="419"/>
        <w:jc w:val="both"/>
        <w:rPr>
          <w:rFonts w:hint="eastAsia" w:ascii="仿宋" w:hAnsi="仿宋" w:eastAsia="仿宋" w:cs="仿宋"/>
          <w:sz w:val="28"/>
          <w:szCs w:val="28"/>
        </w:rPr>
      </w:pPr>
      <w:r>
        <w:rPr>
          <w:rFonts w:hint="eastAsia" w:ascii="仿宋" w:hAnsi="仿宋" w:eastAsia="仿宋" w:cs="仿宋"/>
          <w:sz w:val="28"/>
          <w:szCs w:val="28"/>
        </w:rPr>
        <w:t>本人</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（姓名）系</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（供应商名称）的法定代表人</w:t>
      </w:r>
      <w:r>
        <w:rPr>
          <w:rFonts w:hint="eastAsia" w:ascii="仿宋" w:hAnsi="仿宋" w:eastAsia="仿宋" w:cs="仿宋"/>
          <w:spacing w:val="6"/>
          <w:sz w:val="28"/>
          <w:szCs w:val="28"/>
        </w:rPr>
        <w:t>，</w:t>
      </w:r>
      <w:r>
        <w:rPr>
          <w:rFonts w:hint="eastAsia" w:ascii="仿宋" w:hAnsi="仿宋" w:eastAsia="仿宋" w:cs="仿宋"/>
          <w:spacing w:val="-1"/>
          <w:sz w:val="28"/>
          <w:szCs w:val="28"/>
        </w:rPr>
        <w:t>现委托</w:t>
      </w:r>
      <w:r>
        <w:rPr>
          <w:rFonts w:hint="eastAsia" w:ascii="仿宋" w:hAnsi="仿宋" w:eastAsia="仿宋" w:cs="仿宋"/>
          <w:sz w:val="28"/>
          <w:szCs w:val="28"/>
          <w:u w:val="single"/>
          <w:lang w:val="en-US" w:eastAsia="zh-CN"/>
        </w:rPr>
        <w:t xml:space="preserve">      </w:t>
      </w:r>
      <w:r>
        <w:rPr>
          <w:rFonts w:hint="eastAsia" w:ascii="仿宋" w:hAnsi="仿宋" w:eastAsia="仿宋" w:cs="仿宋"/>
          <w:spacing w:val="-1"/>
          <w:sz w:val="28"/>
          <w:szCs w:val="28"/>
        </w:rPr>
        <w:t>（姓名）为</w:t>
      </w:r>
      <w:r>
        <w:rPr>
          <w:rFonts w:hint="eastAsia" w:ascii="仿宋" w:hAnsi="仿宋" w:eastAsia="仿宋" w:cs="仿宋"/>
          <w:spacing w:val="-2"/>
          <w:sz w:val="28"/>
          <w:szCs w:val="28"/>
        </w:rPr>
        <w:t>我方代理人。代理人根据授权，以我方名义签署、澄清、说明、补正、递交、撤回、修</w:t>
      </w:r>
      <w:r>
        <w:rPr>
          <w:rFonts w:hint="eastAsia" w:ascii="仿宋" w:hAnsi="仿宋" w:eastAsia="仿宋" w:cs="仿宋"/>
          <w:sz w:val="28"/>
          <w:szCs w:val="28"/>
        </w:rPr>
        <w:t>改</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（项目名称）</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 xml:space="preserve">项目编号）  </w:t>
      </w:r>
      <w:r>
        <w:rPr>
          <w:rFonts w:hint="eastAsia" w:ascii="仿宋" w:hAnsi="仿宋" w:eastAsia="仿宋" w:cs="仿宋"/>
          <w:sz w:val="28"/>
          <w:szCs w:val="28"/>
          <w:u w:val="none"/>
          <w:lang w:val="en-US" w:eastAsia="zh-CN"/>
        </w:rPr>
        <w:t>的</w:t>
      </w:r>
      <w:r>
        <w:rPr>
          <w:rFonts w:hint="eastAsia" w:ascii="仿宋" w:hAnsi="仿宋" w:eastAsia="仿宋" w:cs="仿宋"/>
          <w:sz w:val="28"/>
          <w:szCs w:val="28"/>
        </w:rPr>
        <w:t>响应文件、签订合同和处理有关事</w:t>
      </w:r>
      <w:r>
        <w:rPr>
          <w:rFonts w:hint="eastAsia" w:ascii="仿宋" w:hAnsi="仿宋" w:eastAsia="仿宋" w:cs="仿宋"/>
          <w:spacing w:val="-1"/>
          <w:sz w:val="28"/>
          <w:szCs w:val="28"/>
        </w:rPr>
        <w:t>宜，其法律后果由我方承担。</w:t>
      </w:r>
    </w:p>
    <w:p w14:paraId="3532E91B">
      <w:pPr>
        <w:spacing w:before="78" w:line="361" w:lineRule="auto"/>
        <w:ind w:firstLine="419"/>
        <w:jc w:val="both"/>
        <w:rPr>
          <w:rFonts w:hint="eastAsia" w:ascii="仿宋" w:hAnsi="仿宋" w:eastAsia="仿宋" w:cs="仿宋"/>
          <w:spacing w:val="-2"/>
          <w:sz w:val="28"/>
          <w:szCs w:val="28"/>
        </w:rPr>
      </w:pPr>
      <w:r>
        <w:rPr>
          <w:rFonts w:hint="eastAsia" w:ascii="仿宋" w:hAnsi="仿宋" w:eastAsia="仿宋" w:cs="仿宋"/>
          <w:spacing w:val="-2"/>
          <w:sz w:val="28"/>
          <w:szCs w:val="28"/>
          <w:lang w:val="en-US" w:eastAsia="zh-CN"/>
        </w:rPr>
        <w:t>委托期限：</w:t>
      </w:r>
      <w:r>
        <w:rPr>
          <w:rFonts w:hint="eastAsia" w:ascii="仿宋" w:hAnsi="仿宋" w:eastAsia="仿宋" w:cs="仿宋"/>
          <w:spacing w:val="-2"/>
          <w:sz w:val="28"/>
          <w:szCs w:val="28"/>
          <w:u w:val="single"/>
          <w:lang w:val="en-US" w:eastAsia="zh-CN"/>
        </w:rPr>
        <w:t xml:space="preserve">             </w:t>
      </w:r>
      <w:r>
        <w:rPr>
          <w:rFonts w:hint="eastAsia" w:ascii="仿宋" w:hAnsi="仿宋" w:eastAsia="仿宋" w:cs="仿宋"/>
          <w:spacing w:val="-2"/>
          <w:sz w:val="28"/>
          <w:szCs w:val="28"/>
          <w:lang w:val="en-US" w:eastAsia="zh-CN"/>
        </w:rPr>
        <w:t>。</w:t>
      </w:r>
    </w:p>
    <w:p w14:paraId="18651AF8">
      <w:pPr>
        <w:spacing w:before="78" w:line="219" w:lineRule="auto"/>
        <w:ind w:left="417"/>
        <w:rPr>
          <w:rFonts w:hint="eastAsia" w:ascii="仿宋" w:hAnsi="仿宋" w:eastAsia="仿宋" w:cs="仿宋"/>
          <w:sz w:val="28"/>
          <w:szCs w:val="28"/>
        </w:rPr>
      </w:pPr>
      <w:r>
        <w:rPr>
          <w:rFonts w:hint="eastAsia" w:ascii="仿宋" w:hAnsi="仿宋" w:eastAsia="仿宋" w:cs="仿宋"/>
          <w:spacing w:val="-1"/>
          <w:sz w:val="28"/>
          <w:szCs w:val="28"/>
        </w:rPr>
        <w:t>代理人无转委托权。</w:t>
      </w:r>
    </w:p>
    <w:p w14:paraId="75E1ABF8">
      <w:pPr>
        <w:spacing w:before="78" w:line="219" w:lineRule="auto"/>
        <w:ind w:left="417"/>
        <w:rPr>
          <w:rFonts w:hint="eastAsia" w:ascii="仿宋" w:hAnsi="仿宋" w:eastAsia="仿宋" w:cs="仿宋"/>
          <w:spacing w:val="-1"/>
          <w:sz w:val="28"/>
          <w:szCs w:val="28"/>
        </w:rPr>
      </w:pPr>
      <w:r>
        <w:rPr>
          <w:rFonts w:hint="eastAsia" w:ascii="仿宋" w:hAnsi="仿宋" w:eastAsia="仿宋" w:cs="仿宋"/>
          <w:spacing w:val="-1"/>
          <w:sz w:val="28"/>
          <w:szCs w:val="28"/>
          <w:lang w:val="en-US" w:eastAsia="zh-CN"/>
        </w:rPr>
        <w:t>本授权书于</w:t>
      </w:r>
      <w:r>
        <w:rPr>
          <w:rFonts w:hint="eastAsia" w:ascii="仿宋" w:hAnsi="仿宋" w:eastAsia="仿宋" w:cs="仿宋"/>
          <w:spacing w:val="-1"/>
          <w:sz w:val="28"/>
          <w:szCs w:val="28"/>
          <w:u w:val="single"/>
        </w:rPr>
        <w:t xml:space="preserve">      </w:t>
      </w:r>
      <w:r>
        <w:rPr>
          <w:rFonts w:hint="eastAsia" w:ascii="仿宋" w:hAnsi="仿宋" w:eastAsia="仿宋" w:cs="仿宋"/>
          <w:spacing w:val="-1"/>
          <w:sz w:val="28"/>
          <w:szCs w:val="28"/>
        </w:rPr>
        <w:t>年</w:t>
      </w:r>
      <w:r>
        <w:rPr>
          <w:rFonts w:hint="eastAsia" w:ascii="仿宋" w:hAnsi="仿宋" w:eastAsia="仿宋" w:cs="仿宋"/>
          <w:spacing w:val="-1"/>
          <w:sz w:val="28"/>
          <w:szCs w:val="28"/>
          <w:u w:val="single"/>
        </w:rPr>
        <w:t xml:space="preserve">    </w:t>
      </w:r>
      <w:r>
        <w:rPr>
          <w:rFonts w:hint="eastAsia" w:ascii="仿宋" w:hAnsi="仿宋" w:eastAsia="仿宋" w:cs="仿宋"/>
          <w:spacing w:val="-1"/>
          <w:sz w:val="28"/>
          <w:szCs w:val="28"/>
        </w:rPr>
        <w:t>月</w:t>
      </w:r>
      <w:r>
        <w:rPr>
          <w:rFonts w:hint="eastAsia" w:ascii="仿宋" w:hAnsi="仿宋" w:eastAsia="仿宋" w:cs="仿宋"/>
          <w:spacing w:val="-1"/>
          <w:sz w:val="28"/>
          <w:szCs w:val="28"/>
          <w:u w:val="single"/>
        </w:rPr>
        <w:t xml:space="preserve">    </w:t>
      </w:r>
      <w:r>
        <w:rPr>
          <w:rFonts w:hint="eastAsia" w:ascii="仿宋" w:hAnsi="仿宋" w:eastAsia="仿宋" w:cs="仿宋"/>
          <w:spacing w:val="-1"/>
          <w:sz w:val="28"/>
          <w:szCs w:val="28"/>
        </w:rPr>
        <w:t>日签字生效，特此声明。</w:t>
      </w:r>
    </w:p>
    <w:p w14:paraId="65827C19">
      <w:pPr>
        <w:pStyle w:val="5"/>
        <w:spacing w:line="284" w:lineRule="auto"/>
        <w:rPr>
          <w:rFonts w:hint="eastAsia" w:ascii="宋体" w:hAnsi="宋体" w:eastAsia="宋体" w:cs="宋体"/>
        </w:rPr>
      </w:pPr>
    </w:p>
    <w:tbl>
      <w:tblPr>
        <w:tblStyle w:val="13"/>
        <w:tblpPr w:leftFromText="180" w:rightFromText="180" w:topFromText="100" w:bottomFromText="100" w:vertAnchor="text" w:horzAnchor="page" w:tblpX="2773"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0"/>
      </w:tblGrid>
      <w:tr w14:paraId="0EDD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trPr>
        <w:tc>
          <w:tcPr>
            <w:tcW w:w="6610" w:type="dxa"/>
            <w:tcBorders>
              <w:top w:val="single" w:color="auto" w:sz="4" w:space="0"/>
              <w:left w:val="single" w:color="auto" w:sz="4" w:space="0"/>
              <w:bottom w:val="single" w:color="auto" w:sz="4" w:space="0"/>
              <w:right w:val="single" w:color="auto" w:sz="4" w:space="0"/>
            </w:tcBorders>
          </w:tcPr>
          <w:p w14:paraId="70B02D5D">
            <w:pPr>
              <w:pStyle w:val="7"/>
              <w:keepNext w:val="0"/>
              <w:keepLines w:val="0"/>
              <w:pageBreakBefore w:val="0"/>
              <w:wordWrap/>
              <w:overflowPunct/>
              <w:topLinePunct w:val="0"/>
              <w:bidi w:val="0"/>
              <w:adjustRightInd/>
              <w:snapToGrid/>
              <w:spacing w:line="360" w:lineRule="auto"/>
              <w:ind w:firstLine="480"/>
              <w:jc w:val="center"/>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此处为法定代表人身份证扫描件</w:t>
            </w:r>
          </w:p>
          <w:p w14:paraId="7808E346">
            <w:pPr>
              <w:keepNext w:val="0"/>
              <w:keepLines w:val="0"/>
              <w:pageBreakBefore w:val="0"/>
              <w:widowControl/>
              <w:wordWrap/>
              <w:overflowPunct/>
              <w:topLinePunct w:val="0"/>
              <w:bidi w:val="0"/>
              <w:adjustRightInd/>
              <w:snapToGrid/>
              <w:spacing w:before="100" w:beforeAutospacing="1" w:after="100" w:afterAutospacing="1" w:line="360" w:lineRule="auto"/>
              <w:jc w:val="center"/>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（正、反面）</w:t>
            </w:r>
          </w:p>
        </w:tc>
      </w:tr>
      <w:tr w14:paraId="7BF7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6610" w:type="dxa"/>
            <w:tcBorders>
              <w:top w:val="single" w:color="auto" w:sz="4" w:space="0"/>
              <w:left w:val="single" w:color="auto" w:sz="4" w:space="0"/>
              <w:bottom w:val="single" w:color="auto" w:sz="4" w:space="0"/>
              <w:right w:val="single" w:color="auto" w:sz="4" w:space="0"/>
            </w:tcBorders>
          </w:tcPr>
          <w:p w14:paraId="3257CF13">
            <w:pPr>
              <w:pStyle w:val="7"/>
              <w:keepNext w:val="0"/>
              <w:keepLines w:val="0"/>
              <w:pageBreakBefore w:val="0"/>
              <w:wordWrap/>
              <w:overflowPunct/>
              <w:topLinePunct w:val="0"/>
              <w:bidi w:val="0"/>
              <w:adjustRightInd/>
              <w:snapToGrid/>
              <w:spacing w:line="360" w:lineRule="auto"/>
              <w:ind w:firstLine="480"/>
              <w:jc w:val="center"/>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此处为授权委托人身份证扫描件</w:t>
            </w:r>
          </w:p>
          <w:p w14:paraId="0D95425A">
            <w:pPr>
              <w:keepNext w:val="0"/>
              <w:keepLines w:val="0"/>
              <w:pageBreakBefore w:val="0"/>
              <w:widowControl/>
              <w:wordWrap/>
              <w:overflowPunct/>
              <w:topLinePunct w:val="0"/>
              <w:bidi w:val="0"/>
              <w:adjustRightInd/>
              <w:snapToGrid/>
              <w:spacing w:before="100" w:beforeAutospacing="1" w:after="100" w:afterAutospacing="1" w:line="360" w:lineRule="auto"/>
              <w:jc w:val="center"/>
              <w:rPr>
                <w:rFonts w:hint="eastAsia" w:ascii="仿宋_GB2312" w:hAnsi="仿宋_GB2312" w:eastAsia="仿宋_GB2312" w:cs="仿宋_GB2312"/>
                <w:b/>
                <w:bCs/>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（正、反面）</w:t>
            </w:r>
          </w:p>
        </w:tc>
      </w:tr>
    </w:tbl>
    <w:p w14:paraId="46764105">
      <w:pPr>
        <w:spacing w:before="78" w:line="219" w:lineRule="auto"/>
        <w:ind w:left="436"/>
        <w:rPr>
          <w:rFonts w:hint="eastAsia" w:ascii="宋体" w:hAnsi="宋体" w:eastAsia="宋体" w:cs="宋体"/>
          <w:sz w:val="24"/>
          <w:szCs w:val="24"/>
        </w:rPr>
      </w:pPr>
    </w:p>
    <w:p w14:paraId="0ACC7438">
      <w:pPr>
        <w:pStyle w:val="18"/>
        <w:rPr>
          <w:rFonts w:hint="eastAsia" w:ascii="宋体" w:hAnsi="宋体" w:eastAsia="宋体" w:cs="宋体"/>
          <w:sz w:val="24"/>
          <w:szCs w:val="24"/>
        </w:rPr>
      </w:pPr>
    </w:p>
    <w:p w14:paraId="639B872F">
      <w:pPr>
        <w:pStyle w:val="18"/>
        <w:rPr>
          <w:rFonts w:hint="eastAsia" w:ascii="宋体" w:hAnsi="宋体" w:eastAsia="宋体" w:cs="宋体"/>
          <w:sz w:val="24"/>
          <w:szCs w:val="24"/>
        </w:rPr>
      </w:pPr>
    </w:p>
    <w:p w14:paraId="5A361168">
      <w:pPr>
        <w:pStyle w:val="18"/>
        <w:rPr>
          <w:rFonts w:hint="eastAsia" w:ascii="宋体" w:hAnsi="宋体" w:eastAsia="宋体" w:cs="宋体"/>
          <w:sz w:val="24"/>
          <w:szCs w:val="24"/>
        </w:rPr>
      </w:pPr>
    </w:p>
    <w:p w14:paraId="312A2F58">
      <w:pPr>
        <w:pStyle w:val="18"/>
        <w:rPr>
          <w:rFonts w:hint="eastAsia" w:ascii="宋体" w:hAnsi="宋体" w:eastAsia="宋体" w:cs="宋体"/>
          <w:sz w:val="24"/>
          <w:szCs w:val="24"/>
        </w:rPr>
      </w:pPr>
    </w:p>
    <w:p w14:paraId="2F49A07D">
      <w:pPr>
        <w:pStyle w:val="18"/>
        <w:rPr>
          <w:rFonts w:hint="eastAsia" w:ascii="宋体" w:hAnsi="宋体" w:eastAsia="宋体" w:cs="宋体"/>
          <w:sz w:val="24"/>
          <w:szCs w:val="24"/>
        </w:rPr>
      </w:pPr>
    </w:p>
    <w:p w14:paraId="645FE397">
      <w:pPr>
        <w:pStyle w:val="18"/>
        <w:rPr>
          <w:rFonts w:hint="eastAsia" w:ascii="宋体" w:hAnsi="宋体" w:eastAsia="宋体" w:cs="宋体"/>
          <w:sz w:val="24"/>
          <w:szCs w:val="24"/>
        </w:rPr>
      </w:pPr>
    </w:p>
    <w:p w14:paraId="098D1F92">
      <w:pPr>
        <w:pStyle w:val="18"/>
        <w:rPr>
          <w:rFonts w:hint="eastAsia" w:ascii="宋体" w:hAnsi="宋体" w:eastAsia="宋体" w:cs="宋体"/>
          <w:sz w:val="24"/>
          <w:szCs w:val="24"/>
        </w:rPr>
      </w:pPr>
    </w:p>
    <w:p w14:paraId="4E1E7270">
      <w:pPr>
        <w:pStyle w:val="18"/>
        <w:rPr>
          <w:rFonts w:hint="eastAsia" w:ascii="宋体" w:hAnsi="宋体" w:eastAsia="宋体" w:cs="宋体"/>
          <w:sz w:val="24"/>
          <w:szCs w:val="24"/>
        </w:rPr>
      </w:pPr>
    </w:p>
    <w:p w14:paraId="2CF61762">
      <w:pPr>
        <w:pStyle w:val="18"/>
        <w:rPr>
          <w:rFonts w:hint="eastAsia" w:ascii="宋体" w:hAnsi="宋体" w:eastAsia="宋体" w:cs="宋体"/>
          <w:sz w:val="24"/>
          <w:szCs w:val="24"/>
        </w:rPr>
      </w:pPr>
    </w:p>
    <w:p w14:paraId="49E5F3D4">
      <w:pPr>
        <w:pStyle w:val="18"/>
        <w:rPr>
          <w:rFonts w:hint="eastAsia" w:ascii="宋体" w:hAnsi="宋体" w:eastAsia="宋体" w:cs="宋体"/>
          <w:sz w:val="24"/>
          <w:szCs w:val="24"/>
        </w:rPr>
      </w:pPr>
    </w:p>
    <w:p w14:paraId="1C02B296">
      <w:pPr>
        <w:pStyle w:val="18"/>
        <w:rPr>
          <w:rFonts w:hint="eastAsia" w:ascii="宋体" w:hAnsi="宋体" w:eastAsia="宋体" w:cs="宋体"/>
          <w:sz w:val="24"/>
          <w:szCs w:val="24"/>
        </w:rPr>
      </w:pPr>
    </w:p>
    <w:p w14:paraId="77F6825E">
      <w:pPr>
        <w:pStyle w:val="5"/>
        <w:spacing w:line="245" w:lineRule="auto"/>
        <w:rPr>
          <w:rFonts w:hint="eastAsia" w:ascii="宋体" w:hAnsi="宋体" w:eastAsia="宋体" w:cs="宋体"/>
        </w:rPr>
      </w:pPr>
    </w:p>
    <w:p w14:paraId="48BD9479">
      <w:pPr>
        <w:pStyle w:val="5"/>
        <w:spacing w:line="245" w:lineRule="auto"/>
        <w:rPr>
          <w:rFonts w:hint="eastAsia" w:ascii="宋体" w:hAnsi="宋体" w:eastAsia="宋体" w:cs="宋体"/>
        </w:rPr>
      </w:pPr>
    </w:p>
    <w:p w14:paraId="37111D70">
      <w:pPr>
        <w:pStyle w:val="5"/>
        <w:spacing w:line="245" w:lineRule="auto"/>
        <w:rPr>
          <w:rFonts w:hint="eastAsia" w:ascii="宋体" w:hAnsi="宋体" w:eastAsia="宋体" w:cs="宋体"/>
        </w:rPr>
      </w:pPr>
    </w:p>
    <w:p w14:paraId="49D1243C">
      <w:pPr>
        <w:pStyle w:val="5"/>
        <w:spacing w:line="246" w:lineRule="auto"/>
        <w:rPr>
          <w:rFonts w:hint="eastAsia" w:ascii="宋体" w:hAnsi="宋体" w:eastAsia="宋体" w:cs="宋体"/>
        </w:rPr>
      </w:pPr>
    </w:p>
    <w:p w14:paraId="7FD66C1A">
      <w:pPr>
        <w:pStyle w:val="5"/>
        <w:spacing w:line="246" w:lineRule="auto"/>
        <w:rPr>
          <w:rFonts w:hint="eastAsia" w:ascii="宋体" w:hAnsi="宋体" w:eastAsia="宋体" w:cs="宋体"/>
        </w:rPr>
      </w:pPr>
    </w:p>
    <w:p w14:paraId="28C660DA">
      <w:pPr>
        <w:pStyle w:val="5"/>
        <w:spacing w:line="246" w:lineRule="auto"/>
        <w:rPr>
          <w:rFonts w:hint="eastAsia" w:ascii="宋体" w:hAnsi="宋体" w:eastAsia="宋体" w:cs="宋体"/>
        </w:rPr>
      </w:pPr>
    </w:p>
    <w:p w14:paraId="479E7A13">
      <w:pPr>
        <w:spacing w:before="78" w:line="219" w:lineRule="auto"/>
        <w:ind w:left="4171"/>
        <w:rPr>
          <w:rFonts w:hint="eastAsia" w:ascii="宋体" w:hAnsi="宋体" w:eastAsia="宋体" w:cs="宋体"/>
          <w:spacing w:val="2"/>
          <w:sz w:val="24"/>
          <w:szCs w:val="24"/>
        </w:rPr>
      </w:pPr>
    </w:p>
    <w:p w14:paraId="07D96510">
      <w:pPr>
        <w:pStyle w:val="7"/>
        <w:adjustRightInd w:val="0"/>
        <w:snapToGrid w:val="0"/>
        <w:spacing w:line="360" w:lineRule="auto"/>
        <w:ind w:right="420" w:firstLine="1704" w:firstLineChars="600"/>
        <w:rPr>
          <w:rFonts w:hint="eastAsia" w:ascii="仿宋" w:hAnsi="仿宋" w:eastAsia="仿宋" w:cs="仿宋"/>
          <w:snapToGrid w:val="0"/>
          <w:color w:val="000000"/>
          <w:spacing w:val="2"/>
          <w:kern w:val="0"/>
          <w:sz w:val="28"/>
          <w:szCs w:val="28"/>
          <w:lang w:val="en-US" w:eastAsia="en-US" w:bidi="ar-SA"/>
        </w:rPr>
      </w:pPr>
      <w:r>
        <w:rPr>
          <w:rFonts w:hint="eastAsia" w:ascii="仿宋" w:hAnsi="仿宋" w:eastAsia="仿宋" w:cs="仿宋"/>
          <w:snapToGrid w:val="0"/>
          <w:color w:val="000000"/>
          <w:spacing w:val="2"/>
          <w:kern w:val="0"/>
          <w:sz w:val="28"/>
          <w:szCs w:val="28"/>
          <w:lang w:val="en-US" w:eastAsia="en-US" w:bidi="ar-SA"/>
        </w:rPr>
        <w:t>供应商名称</w:t>
      </w:r>
      <w:r>
        <w:rPr>
          <w:rFonts w:hint="eastAsia" w:ascii="仿宋" w:hAnsi="仿宋" w:eastAsia="仿宋" w:cs="仿宋"/>
          <w:snapToGrid w:val="0"/>
          <w:color w:val="000000"/>
          <w:spacing w:val="2"/>
          <w:kern w:val="0"/>
          <w:sz w:val="28"/>
          <w:szCs w:val="28"/>
          <w:lang w:val="en-US" w:eastAsia="zh-CN" w:bidi="ar-SA"/>
        </w:rPr>
        <w:t>（</w:t>
      </w:r>
      <w:r>
        <w:rPr>
          <w:rFonts w:hint="eastAsia" w:ascii="仿宋" w:hAnsi="仿宋" w:eastAsia="仿宋" w:cs="仿宋"/>
          <w:snapToGrid w:val="0"/>
          <w:color w:val="000000"/>
          <w:spacing w:val="2"/>
          <w:kern w:val="0"/>
          <w:sz w:val="28"/>
          <w:szCs w:val="28"/>
          <w:lang w:val="en-US" w:eastAsia="en-US" w:bidi="ar-SA"/>
        </w:rPr>
        <w:t>盖单位章</w:t>
      </w:r>
      <w:r>
        <w:rPr>
          <w:rFonts w:hint="eastAsia" w:ascii="仿宋" w:hAnsi="仿宋" w:eastAsia="仿宋" w:cs="仿宋"/>
          <w:snapToGrid w:val="0"/>
          <w:color w:val="000000"/>
          <w:spacing w:val="2"/>
          <w:kern w:val="0"/>
          <w:sz w:val="28"/>
          <w:szCs w:val="28"/>
          <w:lang w:val="en-US" w:eastAsia="zh-CN" w:bidi="ar-SA"/>
        </w:rPr>
        <w:t>）</w:t>
      </w:r>
      <w:r>
        <w:rPr>
          <w:rFonts w:hint="eastAsia" w:ascii="仿宋" w:hAnsi="仿宋" w:eastAsia="仿宋" w:cs="仿宋"/>
          <w:snapToGrid w:val="0"/>
          <w:color w:val="000000"/>
          <w:spacing w:val="2"/>
          <w:kern w:val="0"/>
          <w:sz w:val="28"/>
          <w:szCs w:val="28"/>
          <w:lang w:val="en-US" w:eastAsia="en-US" w:bidi="ar-SA"/>
        </w:rPr>
        <w:t>：</w:t>
      </w:r>
    </w:p>
    <w:p w14:paraId="4EC55DB2">
      <w:pPr>
        <w:pStyle w:val="7"/>
        <w:adjustRightInd w:val="0"/>
        <w:snapToGrid w:val="0"/>
        <w:spacing w:line="360" w:lineRule="auto"/>
        <w:ind w:right="420" w:firstLine="1704" w:firstLineChars="600"/>
        <w:rPr>
          <w:rFonts w:hint="default" w:ascii="仿宋" w:hAnsi="仿宋" w:eastAsia="仿宋" w:cs="仿宋"/>
          <w:snapToGrid w:val="0"/>
          <w:color w:val="000000"/>
          <w:spacing w:val="2"/>
          <w:kern w:val="0"/>
          <w:sz w:val="28"/>
          <w:szCs w:val="28"/>
          <w:lang w:val="en-US" w:eastAsia="zh-CN" w:bidi="ar-SA"/>
        </w:rPr>
      </w:pPr>
      <w:r>
        <w:rPr>
          <w:rFonts w:hint="eastAsia" w:ascii="仿宋" w:hAnsi="仿宋" w:eastAsia="仿宋" w:cs="仿宋"/>
          <w:snapToGrid w:val="0"/>
          <w:color w:val="000000"/>
          <w:spacing w:val="2"/>
          <w:kern w:val="0"/>
          <w:sz w:val="28"/>
          <w:szCs w:val="28"/>
          <w:lang w:val="en-US" w:eastAsia="zh-CN" w:bidi="ar-SA"/>
        </w:rPr>
        <w:t>法定代表人</w:t>
      </w:r>
      <w:r>
        <w:rPr>
          <w:rFonts w:hint="eastAsia" w:ascii="仿宋" w:hAnsi="仿宋" w:eastAsia="仿宋" w:cs="仿宋"/>
          <w:snapToGrid w:val="0"/>
          <w:color w:val="000000"/>
          <w:spacing w:val="2"/>
          <w:kern w:val="0"/>
          <w:sz w:val="28"/>
          <w:szCs w:val="28"/>
          <w:lang w:val="en-US" w:eastAsia="en-US" w:bidi="ar-SA"/>
        </w:rPr>
        <w:t>（签字）</w:t>
      </w:r>
      <w:r>
        <w:rPr>
          <w:rFonts w:hint="eastAsia" w:ascii="仿宋" w:hAnsi="仿宋" w:eastAsia="仿宋" w:cs="仿宋"/>
          <w:snapToGrid w:val="0"/>
          <w:color w:val="000000"/>
          <w:spacing w:val="2"/>
          <w:kern w:val="0"/>
          <w:sz w:val="28"/>
          <w:szCs w:val="28"/>
          <w:lang w:val="en-US" w:eastAsia="zh-CN" w:bidi="ar-SA"/>
        </w:rPr>
        <w:t>：</w:t>
      </w:r>
    </w:p>
    <w:p w14:paraId="7129EEEC">
      <w:pPr>
        <w:pStyle w:val="7"/>
        <w:adjustRightInd w:val="0"/>
        <w:snapToGrid w:val="0"/>
        <w:spacing w:line="360" w:lineRule="auto"/>
        <w:ind w:right="420" w:firstLine="1704" w:firstLineChars="600"/>
        <w:rPr>
          <w:rFonts w:hint="eastAsia" w:ascii="仿宋" w:hAnsi="仿宋" w:eastAsia="仿宋" w:cs="仿宋"/>
          <w:snapToGrid w:val="0"/>
          <w:color w:val="000000"/>
          <w:spacing w:val="2"/>
          <w:kern w:val="0"/>
          <w:sz w:val="28"/>
          <w:szCs w:val="28"/>
          <w:lang w:val="en-US" w:eastAsia="en-US" w:bidi="ar-SA"/>
        </w:rPr>
      </w:pPr>
      <w:r>
        <w:rPr>
          <w:rFonts w:hint="eastAsia" w:ascii="仿宋" w:hAnsi="仿宋" w:eastAsia="仿宋" w:cs="仿宋"/>
          <w:snapToGrid w:val="0"/>
          <w:color w:val="000000"/>
          <w:spacing w:val="2"/>
          <w:kern w:val="0"/>
          <w:sz w:val="28"/>
          <w:szCs w:val="28"/>
          <w:lang w:val="en-US" w:eastAsia="en-US" w:bidi="ar-SA"/>
        </w:rPr>
        <w:t>委托代理人（签字）：</w:t>
      </w:r>
      <w:r>
        <w:rPr>
          <w:rFonts w:hint="eastAsia" w:ascii="仿宋" w:hAnsi="仿宋" w:eastAsia="仿宋" w:cs="仿宋"/>
          <w:snapToGrid w:val="0"/>
          <w:color w:val="000000"/>
          <w:spacing w:val="2"/>
          <w:kern w:val="0"/>
          <w:sz w:val="28"/>
          <w:szCs w:val="28"/>
          <w:u w:val="single"/>
          <w:lang w:val="en-US" w:eastAsia="en-US" w:bidi="ar-SA"/>
        </w:rPr>
        <w:t xml:space="preserve">                    </w:t>
      </w:r>
      <w:r>
        <w:rPr>
          <w:rFonts w:hint="eastAsia" w:ascii="仿宋" w:hAnsi="仿宋" w:eastAsia="仿宋" w:cs="仿宋"/>
          <w:snapToGrid w:val="0"/>
          <w:color w:val="000000"/>
          <w:spacing w:val="2"/>
          <w:kern w:val="0"/>
          <w:sz w:val="28"/>
          <w:szCs w:val="28"/>
          <w:lang w:val="en-US" w:eastAsia="en-US" w:bidi="ar-SA"/>
        </w:rPr>
        <w:t xml:space="preserve"> </w:t>
      </w:r>
    </w:p>
    <w:p w14:paraId="37C4E063">
      <w:pPr>
        <w:pStyle w:val="7"/>
        <w:adjustRightInd w:val="0"/>
        <w:snapToGrid w:val="0"/>
        <w:spacing w:line="360" w:lineRule="auto"/>
        <w:ind w:right="420" w:firstLine="1704" w:firstLineChars="600"/>
        <w:rPr>
          <w:rFonts w:hint="eastAsia" w:ascii="仿宋" w:hAnsi="仿宋" w:eastAsia="仿宋" w:cs="仿宋"/>
          <w:snapToGrid w:val="0"/>
          <w:color w:val="000000"/>
          <w:spacing w:val="2"/>
          <w:kern w:val="0"/>
          <w:sz w:val="28"/>
          <w:szCs w:val="28"/>
          <w:lang w:val="en-US" w:eastAsia="en-US" w:bidi="ar-SA"/>
        </w:rPr>
      </w:pPr>
      <w:r>
        <w:rPr>
          <w:rFonts w:hint="eastAsia" w:ascii="仿宋" w:hAnsi="仿宋" w:eastAsia="仿宋" w:cs="仿宋"/>
          <w:snapToGrid w:val="0"/>
          <w:color w:val="000000"/>
          <w:spacing w:val="2"/>
          <w:kern w:val="0"/>
          <w:sz w:val="28"/>
          <w:szCs w:val="28"/>
          <w:lang w:val="en-US" w:eastAsia="en-US" w:bidi="ar-SA"/>
        </w:rPr>
        <w:t>日</w:t>
      </w:r>
      <w:r>
        <w:rPr>
          <w:rFonts w:hint="eastAsia" w:ascii="仿宋" w:hAnsi="仿宋" w:eastAsia="仿宋" w:cs="仿宋"/>
          <w:snapToGrid w:val="0"/>
          <w:color w:val="000000"/>
          <w:spacing w:val="2"/>
          <w:kern w:val="0"/>
          <w:sz w:val="28"/>
          <w:szCs w:val="28"/>
          <w:lang w:val="en-US" w:eastAsia="zh-CN" w:bidi="ar-SA"/>
        </w:rPr>
        <w:t xml:space="preserve">  </w:t>
      </w:r>
      <w:r>
        <w:rPr>
          <w:rFonts w:hint="eastAsia" w:ascii="仿宋" w:hAnsi="仿宋" w:eastAsia="仿宋" w:cs="仿宋"/>
          <w:snapToGrid w:val="0"/>
          <w:color w:val="000000"/>
          <w:spacing w:val="2"/>
          <w:kern w:val="0"/>
          <w:sz w:val="28"/>
          <w:szCs w:val="28"/>
          <w:lang w:val="en-US" w:eastAsia="en-US" w:bidi="ar-SA"/>
        </w:rPr>
        <w:t>期：</w:t>
      </w:r>
      <w:r>
        <w:rPr>
          <w:rFonts w:hint="eastAsia" w:ascii="仿宋" w:hAnsi="仿宋" w:eastAsia="仿宋" w:cs="仿宋"/>
          <w:snapToGrid w:val="0"/>
          <w:color w:val="000000"/>
          <w:spacing w:val="2"/>
          <w:kern w:val="0"/>
          <w:sz w:val="28"/>
          <w:szCs w:val="28"/>
          <w:u w:val="single"/>
          <w:lang w:val="en-US" w:eastAsia="en-US" w:bidi="ar-SA"/>
        </w:rPr>
        <w:t xml:space="preserve">      </w:t>
      </w:r>
      <w:r>
        <w:rPr>
          <w:rFonts w:hint="eastAsia" w:ascii="仿宋" w:hAnsi="仿宋" w:eastAsia="仿宋" w:cs="仿宋"/>
          <w:snapToGrid w:val="0"/>
          <w:color w:val="000000"/>
          <w:spacing w:val="2"/>
          <w:kern w:val="0"/>
          <w:sz w:val="28"/>
          <w:szCs w:val="28"/>
          <w:lang w:val="en-US" w:eastAsia="en-US" w:bidi="ar-SA"/>
        </w:rPr>
        <w:t>年</w:t>
      </w:r>
      <w:r>
        <w:rPr>
          <w:rFonts w:hint="eastAsia" w:ascii="仿宋" w:hAnsi="仿宋" w:eastAsia="仿宋" w:cs="仿宋"/>
          <w:snapToGrid w:val="0"/>
          <w:color w:val="000000"/>
          <w:spacing w:val="2"/>
          <w:kern w:val="0"/>
          <w:sz w:val="28"/>
          <w:szCs w:val="28"/>
          <w:u w:val="single"/>
          <w:lang w:val="en-US" w:eastAsia="en-US" w:bidi="ar-SA"/>
        </w:rPr>
        <w:t xml:space="preserve">    </w:t>
      </w:r>
      <w:r>
        <w:rPr>
          <w:rFonts w:hint="eastAsia" w:ascii="仿宋" w:hAnsi="仿宋" w:eastAsia="仿宋" w:cs="仿宋"/>
          <w:snapToGrid w:val="0"/>
          <w:color w:val="000000"/>
          <w:spacing w:val="2"/>
          <w:kern w:val="0"/>
          <w:sz w:val="28"/>
          <w:szCs w:val="28"/>
          <w:lang w:val="en-US" w:eastAsia="en-US" w:bidi="ar-SA"/>
        </w:rPr>
        <w:t xml:space="preserve">月 </w:t>
      </w:r>
      <w:r>
        <w:rPr>
          <w:rFonts w:hint="eastAsia" w:ascii="仿宋" w:hAnsi="仿宋" w:eastAsia="仿宋" w:cs="仿宋"/>
          <w:snapToGrid w:val="0"/>
          <w:color w:val="000000"/>
          <w:spacing w:val="2"/>
          <w:kern w:val="0"/>
          <w:sz w:val="28"/>
          <w:szCs w:val="28"/>
          <w:u w:val="single"/>
          <w:lang w:val="en-US" w:eastAsia="en-US" w:bidi="ar-SA"/>
        </w:rPr>
        <w:t xml:space="preserve">    </w:t>
      </w:r>
      <w:r>
        <w:rPr>
          <w:rFonts w:hint="eastAsia" w:ascii="仿宋" w:hAnsi="仿宋" w:eastAsia="仿宋" w:cs="仿宋"/>
          <w:snapToGrid w:val="0"/>
          <w:color w:val="000000"/>
          <w:spacing w:val="2"/>
          <w:kern w:val="0"/>
          <w:sz w:val="28"/>
          <w:szCs w:val="28"/>
          <w:lang w:val="en-US" w:eastAsia="en-US" w:bidi="ar-SA"/>
        </w:rPr>
        <w:t>日</w:t>
      </w:r>
    </w:p>
    <w:p w14:paraId="3C9397A0">
      <w:pPr>
        <w:pageBreakBefore w:val="0"/>
        <w:kinsoku/>
        <w:overflowPunct/>
        <w:topLinePunct/>
        <w:autoSpaceDN/>
        <w:bidi w:val="0"/>
        <w:spacing w:before="79" w:line="219" w:lineRule="auto"/>
        <w:ind w:left="5029"/>
        <w:rPr>
          <w:rFonts w:hint="eastAsia" w:ascii="仿宋" w:hAnsi="仿宋" w:eastAsia="仿宋" w:cs="仿宋"/>
          <w:sz w:val="28"/>
          <w:szCs w:val="28"/>
        </w:rPr>
      </w:pPr>
    </w:p>
    <w:p w14:paraId="70BBE599">
      <w:pPr>
        <w:pageBreakBefore w:val="0"/>
        <w:kinsoku/>
        <w:overflowPunct/>
        <w:topLinePunct/>
        <w:autoSpaceDN/>
        <w:bidi w:val="0"/>
        <w:spacing w:line="219" w:lineRule="auto"/>
        <w:rPr>
          <w:rFonts w:hint="eastAsia" w:ascii="仿宋" w:hAnsi="仿宋" w:eastAsia="仿宋" w:cs="仿宋"/>
          <w:sz w:val="28"/>
          <w:szCs w:val="28"/>
        </w:rPr>
        <w:sectPr>
          <w:footerReference r:id="rId14" w:type="default"/>
          <w:pgSz w:w="11906" w:h="16839"/>
          <w:pgMar w:top="1431" w:right="1417" w:bottom="1312" w:left="1429" w:header="0" w:footer="1150" w:gutter="0"/>
          <w:pgNumType w:fmt="decimal"/>
          <w:cols w:space="720" w:num="1"/>
        </w:sectPr>
      </w:pPr>
    </w:p>
    <w:p w14:paraId="7A67939F">
      <w:pPr>
        <w:bidi w:val="0"/>
        <w:jc w:val="center"/>
        <w:rPr>
          <w:rFonts w:hint="default" w:ascii="仿宋" w:hAnsi="仿宋" w:eastAsia="仿宋" w:cs="仿宋"/>
          <w:szCs w:val="28"/>
          <w:lang w:val="en-US"/>
        </w:rPr>
      </w:pPr>
      <w:r>
        <w:rPr>
          <w:rFonts w:hint="eastAsia" w:ascii="仿宋" w:hAnsi="仿宋" w:eastAsia="仿宋" w:cs="仿宋"/>
          <w:b/>
          <w:bCs/>
          <w:spacing w:val="8"/>
          <w:sz w:val="31"/>
          <w:szCs w:val="31"/>
          <w:lang w:val="en-US" w:eastAsia="zh-CN"/>
        </w:rPr>
        <w:t>四</w:t>
      </w:r>
      <w:r>
        <w:rPr>
          <w:rFonts w:hint="eastAsia" w:ascii="仿宋" w:hAnsi="仿宋" w:eastAsia="仿宋" w:cs="仿宋"/>
          <w:b/>
          <w:bCs/>
          <w:spacing w:val="8"/>
          <w:sz w:val="31"/>
          <w:szCs w:val="31"/>
        </w:rPr>
        <w:t>、</w:t>
      </w:r>
      <w:r>
        <w:rPr>
          <w:rFonts w:hint="eastAsia" w:ascii="仿宋" w:hAnsi="仿宋" w:eastAsia="仿宋" w:cs="仿宋"/>
          <w:b/>
          <w:bCs/>
          <w:spacing w:val="8"/>
          <w:sz w:val="31"/>
          <w:szCs w:val="31"/>
          <w:lang w:val="en-US" w:eastAsia="zh-CN"/>
        </w:rPr>
        <w:t>技术方案</w:t>
      </w:r>
      <w:r>
        <w:rPr>
          <w:rFonts w:hint="eastAsia" w:ascii="仿宋" w:hAnsi="仿宋" w:eastAsia="仿宋" w:cs="仿宋"/>
          <w:b/>
          <w:bCs/>
          <w:spacing w:val="8"/>
          <w:sz w:val="31"/>
          <w:szCs w:val="31"/>
          <w:lang w:val="en-US" w:eastAsia="zh-CN"/>
        </w:rPr>
        <w:br w:type="page"/>
      </w:r>
      <w:r>
        <w:rPr>
          <w:rFonts w:hint="eastAsia" w:ascii="仿宋" w:hAnsi="仿宋" w:eastAsia="仿宋" w:cs="仿宋"/>
          <w:b/>
          <w:bCs/>
          <w:spacing w:val="8"/>
          <w:sz w:val="31"/>
          <w:szCs w:val="31"/>
          <w:lang w:val="en-US" w:eastAsia="zh-CN"/>
        </w:rPr>
        <w:t>五、服务承诺</w:t>
      </w:r>
    </w:p>
    <w:p w14:paraId="622266B5">
      <w:pPr>
        <w:autoSpaceDE w:val="0"/>
        <w:autoSpaceDN w:val="0"/>
        <w:adjustRightInd w:val="0"/>
        <w:spacing w:line="420" w:lineRule="exact"/>
        <w:jc w:val="left"/>
        <w:rPr>
          <w:rFonts w:hint="eastAsia" w:ascii="仿宋" w:hAnsi="仿宋" w:eastAsia="仿宋" w:cs="仿宋"/>
          <w:kern w:val="0"/>
          <w:sz w:val="28"/>
          <w:szCs w:val="28"/>
          <w:highlight w:val="none"/>
        </w:rPr>
      </w:pPr>
    </w:p>
    <w:p w14:paraId="42F8BC47">
      <w:pPr>
        <w:autoSpaceDE w:val="0"/>
        <w:autoSpaceDN w:val="0"/>
        <w:adjustRightInd w:val="0"/>
        <w:spacing w:line="420" w:lineRule="exact"/>
        <w:jc w:val="center"/>
        <w:rPr>
          <w:rFonts w:hint="default" w:ascii="仿宋" w:hAnsi="仿宋" w:eastAsia="仿宋" w:cs="仿宋"/>
          <w:b w:val="0"/>
          <w:bCs/>
          <w:kern w:val="0"/>
          <w:sz w:val="28"/>
          <w:szCs w:val="28"/>
          <w:highlight w:val="none"/>
          <w:lang w:val="en-US" w:eastAsia="zh-CN"/>
        </w:rPr>
      </w:pPr>
      <w:r>
        <w:rPr>
          <w:rFonts w:hint="eastAsia" w:ascii="仿宋" w:hAnsi="仿宋" w:eastAsia="仿宋" w:cs="仿宋"/>
          <w:b w:val="0"/>
          <w:bCs/>
          <w:kern w:val="0"/>
          <w:sz w:val="28"/>
          <w:szCs w:val="28"/>
          <w:highlight w:val="none"/>
          <w:lang w:eastAsia="zh-CN"/>
        </w:rPr>
        <w:t>（</w:t>
      </w:r>
      <w:r>
        <w:rPr>
          <w:rFonts w:hint="eastAsia" w:ascii="仿宋" w:hAnsi="仿宋" w:eastAsia="仿宋" w:cs="仿宋"/>
          <w:b w:val="0"/>
          <w:bCs/>
          <w:kern w:val="0"/>
          <w:sz w:val="28"/>
          <w:szCs w:val="28"/>
          <w:highlight w:val="none"/>
          <w:lang w:val="en-US" w:eastAsia="zh-CN"/>
        </w:rPr>
        <w:t>格式自拟）</w:t>
      </w:r>
    </w:p>
    <w:p w14:paraId="3E976731">
      <w:pPr>
        <w:spacing w:line="360" w:lineRule="auto"/>
        <w:jc w:val="center"/>
        <w:rPr>
          <w:rFonts w:hint="eastAsia" w:ascii="仿宋" w:hAnsi="仿宋" w:eastAsia="仿宋" w:cs="仿宋"/>
          <w:b/>
          <w:kern w:val="0"/>
          <w:sz w:val="28"/>
          <w:szCs w:val="28"/>
          <w:highlight w:val="none"/>
        </w:rPr>
      </w:pPr>
    </w:p>
    <w:p w14:paraId="3E4F429E">
      <w:pPr>
        <w:spacing w:line="360" w:lineRule="auto"/>
        <w:jc w:val="center"/>
        <w:rPr>
          <w:rFonts w:hint="eastAsia" w:ascii="仿宋" w:hAnsi="仿宋" w:eastAsia="仿宋" w:cs="仿宋"/>
          <w:b/>
          <w:kern w:val="0"/>
          <w:sz w:val="28"/>
          <w:szCs w:val="28"/>
          <w:highlight w:val="none"/>
        </w:rPr>
      </w:pPr>
    </w:p>
    <w:p w14:paraId="2EEA8EE4">
      <w:pPr>
        <w:spacing w:line="360" w:lineRule="auto"/>
        <w:jc w:val="center"/>
        <w:rPr>
          <w:rFonts w:hint="eastAsia" w:ascii="仿宋" w:hAnsi="仿宋" w:eastAsia="仿宋" w:cs="仿宋"/>
          <w:b/>
          <w:kern w:val="0"/>
          <w:sz w:val="28"/>
          <w:szCs w:val="28"/>
          <w:highlight w:val="none"/>
        </w:rPr>
      </w:pPr>
    </w:p>
    <w:p w14:paraId="1CD8F08F">
      <w:pPr>
        <w:spacing w:line="360" w:lineRule="auto"/>
        <w:jc w:val="center"/>
        <w:rPr>
          <w:rFonts w:hint="default" w:ascii="仿宋" w:hAnsi="仿宋" w:eastAsia="仿宋" w:cs="仿宋"/>
          <w:kern w:val="0"/>
          <w:sz w:val="28"/>
          <w:szCs w:val="28"/>
          <w:highlight w:val="none"/>
          <w:lang w:val="en-US" w:eastAsia="zh-CN"/>
        </w:rPr>
      </w:pPr>
      <w:r>
        <w:rPr>
          <w:rFonts w:hint="eastAsia" w:ascii="仿宋" w:hAnsi="仿宋" w:eastAsia="仿宋" w:cs="仿宋"/>
          <w:b/>
          <w:kern w:val="0"/>
          <w:sz w:val="28"/>
          <w:szCs w:val="28"/>
          <w:highlight w:val="none"/>
        </w:rPr>
        <w:br w:type="page"/>
      </w:r>
      <w:r>
        <w:rPr>
          <w:rFonts w:hint="eastAsia" w:ascii="仿宋" w:hAnsi="仿宋" w:eastAsia="仿宋" w:cs="仿宋"/>
          <w:b/>
          <w:bCs/>
          <w:spacing w:val="8"/>
          <w:sz w:val="31"/>
          <w:szCs w:val="31"/>
          <w:lang w:val="en-US" w:eastAsia="zh-CN"/>
        </w:rPr>
        <w:t>六、资格证明文件</w:t>
      </w:r>
    </w:p>
    <w:p w14:paraId="32760E54">
      <w:pPr>
        <w:pStyle w:val="18"/>
        <w:pageBreakBefore w:val="0"/>
        <w:wordWrap/>
        <w:overflowPunct/>
        <w:topLinePunct w:val="0"/>
        <w:bidi w:val="0"/>
        <w:adjustRightInd/>
        <w:snapToGrid/>
        <w:spacing w:line="360" w:lineRule="auto"/>
        <w:jc w:val="center"/>
        <w:rPr>
          <w:rFonts w:hint="eastAsia" w:ascii="仿宋_GB2312" w:hAnsi="仿宋_GB2312" w:eastAsia="仿宋_GB2312" w:cs="仿宋_GB2312"/>
          <w:b/>
          <w:color w:val="000000" w:themeColor="text1"/>
          <w:sz w:val="28"/>
          <w:highlight w:val="yellow"/>
          <w:lang w:val="en-US" w:eastAsia="zh-CN"/>
          <w14:textFill>
            <w14:solidFill>
              <w14:schemeClr w14:val="tx1"/>
            </w14:solidFill>
          </w14:textFill>
        </w:rPr>
      </w:pPr>
      <w:r>
        <w:rPr>
          <w:rFonts w:hint="eastAsia" w:ascii="仿宋_GB2312" w:hAnsi="仿宋_GB2312" w:eastAsia="仿宋_GB2312" w:cs="仿宋_GB2312"/>
          <w:b/>
          <w:color w:val="000000" w:themeColor="text1"/>
          <w:sz w:val="28"/>
          <w:highlight w:val="none"/>
          <w:lang w:val="en-US" w:eastAsia="zh-CN"/>
          <w14:textFill>
            <w14:solidFill>
              <w14:schemeClr w14:val="tx1"/>
            </w14:solidFill>
          </w14:textFill>
        </w:rPr>
        <w:t>供应商信用承诺书</w:t>
      </w:r>
    </w:p>
    <w:p w14:paraId="24A6E475">
      <w:pPr>
        <w:keepNext w:val="0"/>
        <w:keepLines w:val="0"/>
        <w:pageBreakBefore w:val="0"/>
        <w:kinsoku/>
        <w:wordWrap w:val="0"/>
        <w:overflowPunct/>
        <w:topLinePunct/>
        <w:autoSpaceDE/>
        <w:autoSpaceDN/>
        <w:bidi w:val="0"/>
        <w:adjustRightInd/>
        <w:snapToGrid/>
        <w:spacing w:before="154" w:line="360" w:lineRule="auto"/>
        <w:jc w:val="left"/>
        <w:textAlignment w:val="auto"/>
        <w:outlineLvl w:val="2"/>
        <w:rPr>
          <w:rFonts w:hint="eastAsia" w:ascii="仿宋" w:hAnsi="仿宋" w:eastAsia="仿宋" w:cs="仿宋"/>
          <w:sz w:val="28"/>
          <w:szCs w:val="28"/>
          <w:highlight w:val="none"/>
        </w:rPr>
      </w:pPr>
      <w:bookmarkStart w:id="38" w:name="_Toc4062"/>
      <w:r>
        <w:rPr>
          <w:rFonts w:hint="eastAsia" w:ascii="仿宋" w:hAnsi="仿宋" w:eastAsia="仿宋" w:cs="仿宋"/>
          <w:spacing w:val="8"/>
          <w:sz w:val="28"/>
          <w:szCs w:val="28"/>
          <w:highlight w:val="none"/>
        </w:rPr>
        <w:t>致</w:t>
      </w:r>
      <w:r>
        <w:rPr>
          <w:rFonts w:hint="eastAsia" w:ascii="仿宋" w:hAnsi="仿宋" w:eastAsia="仿宋" w:cs="仿宋"/>
          <w:spacing w:val="8"/>
          <w:sz w:val="28"/>
          <w:szCs w:val="28"/>
          <w:highlight w:val="none"/>
          <w:lang w:eastAsia="zh-CN"/>
        </w:rPr>
        <w:t>（</w:t>
      </w:r>
      <w:r>
        <w:rPr>
          <w:rFonts w:hint="eastAsia" w:ascii="仿宋" w:hAnsi="仿宋" w:eastAsia="仿宋" w:cs="仿宋"/>
          <w:spacing w:val="5"/>
          <w:sz w:val="28"/>
          <w:szCs w:val="28"/>
          <w:highlight w:val="none"/>
          <w:u w:val="single" w:color="auto"/>
        </w:rPr>
        <w:t>采购人或采购代理机构</w:t>
      </w:r>
      <w:r>
        <w:rPr>
          <w:rFonts w:hint="eastAsia" w:ascii="仿宋" w:hAnsi="仿宋" w:eastAsia="仿宋" w:cs="仿宋"/>
          <w:spacing w:val="5"/>
          <w:sz w:val="28"/>
          <w:szCs w:val="28"/>
          <w:highlight w:val="none"/>
          <w:u w:val="single" w:color="auto"/>
          <w:lang w:eastAsia="zh-CN"/>
        </w:rPr>
        <w:t>）</w:t>
      </w:r>
      <w:r>
        <w:rPr>
          <w:rFonts w:hint="eastAsia" w:ascii="仿宋" w:hAnsi="仿宋" w:eastAsia="仿宋" w:cs="仿宋"/>
          <w:spacing w:val="5"/>
          <w:sz w:val="28"/>
          <w:szCs w:val="28"/>
          <w:highlight w:val="none"/>
        </w:rPr>
        <w:t>：</w:t>
      </w:r>
      <w:bookmarkEnd w:id="38"/>
    </w:p>
    <w:p w14:paraId="2F4B142A">
      <w:pPr>
        <w:keepNext w:val="0"/>
        <w:keepLines w:val="0"/>
        <w:pageBreakBefore w:val="0"/>
        <w:kinsoku/>
        <w:wordWrap w:val="0"/>
        <w:overflowPunct/>
        <w:topLinePunct/>
        <w:autoSpaceDE/>
        <w:autoSpaceDN/>
        <w:bidi w:val="0"/>
        <w:adjustRightInd/>
        <w:snapToGrid/>
        <w:spacing w:before="153" w:line="360" w:lineRule="auto"/>
        <w:jc w:val="left"/>
        <w:textAlignment w:val="auto"/>
        <w:rPr>
          <w:rFonts w:hint="eastAsia" w:ascii="仿宋" w:hAnsi="仿宋" w:eastAsia="仿宋" w:cs="仿宋"/>
          <w:sz w:val="28"/>
          <w:szCs w:val="28"/>
          <w:highlight w:val="none"/>
        </w:rPr>
      </w:pPr>
      <w:r>
        <w:rPr>
          <w:rFonts w:hint="eastAsia" w:ascii="仿宋" w:hAnsi="仿宋" w:eastAsia="仿宋" w:cs="仿宋"/>
          <w:spacing w:val="14"/>
          <w:sz w:val="28"/>
          <w:szCs w:val="28"/>
          <w:highlight w:val="none"/>
        </w:rPr>
        <w:t>单</w:t>
      </w:r>
      <w:r>
        <w:rPr>
          <w:rFonts w:hint="eastAsia" w:ascii="仿宋" w:hAnsi="仿宋" w:eastAsia="仿宋" w:cs="仿宋"/>
          <w:spacing w:val="11"/>
          <w:sz w:val="28"/>
          <w:szCs w:val="28"/>
          <w:highlight w:val="none"/>
        </w:rPr>
        <w:t>位</w:t>
      </w:r>
      <w:r>
        <w:rPr>
          <w:rFonts w:hint="eastAsia" w:ascii="仿宋" w:hAnsi="仿宋" w:eastAsia="仿宋" w:cs="仿宋"/>
          <w:spacing w:val="7"/>
          <w:sz w:val="28"/>
          <w:szCs w:val="28"/>
          <w:highlight w:val="none"/>
        </w:rPr>
        <w:t>名称</w:t>
      </w:r>
      <w:r>
        <w:rPr>
          <w:rFonts w:hint="eastAsia" w:ascii="仿宋" w:hAnsi="仿宋" w:eastAsia="仿宋" w:cs="仿宋"/>
          <w:spacing w:val="7"/>
          <w:sz w:val="28"/>
          <w:szCs w:val="28"/>
          <w:highlight w:val="none"/>
          <w:lang w:eastAsia="zh-CN"/>
        </w:rPr>
        <w:t>（</w:t>
      </w:r>
      <w:r>
        <w:rPr>
          <w:rFonts w:hint="eastAsia" w:ascii="仿宋" w:hAnsi="仿宋" w:eastAsia="仿宋" w:cs="仿宋"/>
          <w:spacing w:val="7"/>
          <w:sz w:val="28"/>
          <w:szCs w:val="28"/>
          <w:highlight w:val="none"/>
        </w:rPr>
        <w:t>或自然人姓名</w:t>
      </w:r>
      <w:r>
        <w:rPr>
          <w:rFonts w:hint="eastAsia" w:ascii="仿宋" w:hAnsi="仿宋" w:eastAsia="仿宋" w:cs="仿宋"/>
          <w:spacing w:val="7"/>
          <w:sz w:val="28"/>
          <w:szCs w:val="28"/>
          <w:highlight w:val="none"/>
          <w:lang w:eastAsia="zh-CN"/>
        </w:rPr>
        <w:t>）：</w:t>
      </w:r>
    </w:p>
    <w:p w14:paraId="09CE4164">
      <w:pPr>
        <w:keepNext w:val="0"/>
        <w:keepLines w:val="0"/>
        <w:pageBreakBefore w:val="0"/>
        <w:kinsoku/>
        <w:wordWrap w:val="0"/>
        <w:overflowPunct/>
        <w:topLinePunct/>
        <w:autoSpaceDE/>
        <w:autoSpaceDN/>
        <w:bidi w:val="0"/>
        <w:adjustRightInd/>
        <w:snapToGrid/>
        <w:spacing w:before="154" w:line="360" w:lineRule="auto"/>
        <w:jc w:val="left"/>
        <w:textAlignment w:val="auto"/>
        <w:rPr>
          <w:rFonts w:hint="eastAsia" w:ascii="仿宋" w:hAnsi="仿宋" w:eastAsia="仿宋" w:cs="仿宋"/>
          <w:sz w:val="28"/>
          <w:szCs w:val="28"/>
          <w:highlight w:val="none"/>
        </w:rPr>
      </w:pPr>
      <w:r>
        <w:rPr>
          <w:rFonts w:hint="eastAsia" w:ascii="仿宋" w:hAnsi="仿宋" w:eastAsia="仿宋" w:cs="仿宋"/>
          <w:spacing w:val="9"/>
          <w:position w:val="14"/>
          <w:sz w:val="28"/>
          <w:szCs w:val="28"/>
          <w:highlight w:val="none"/>
        </w:rPr>
        <w:t>统</w:t>
      </w:r>
      <w:r>
        <w:rPr>
          <w:rFonts w:hint="eastAsia" w:ascii="仿宋" w:hAnsi="仿宋" w:eastAsia="仿宋" w:cs="仿宋"/>
          <w:spacing w:val="8"/>
          <w:position w:val="14"/>
          <w:sz w:val="28"/>
          <w:szCs w:val="28"/>
          <w:highlight w:val="none"/>
        </w:rPr>
        <w:t>一社会信用代码</w:t>
      </w:r>
      <w:r>
        <w:rPr>
          <w:rFonts w:hint="eastAsia" w:ascii="仿宋" w:hAnsi="仿宋" w:eastAsia="仿宋" w:cs="仿宋"/>
          <w:spacing w:val="8"/>
          <w:position w:val="14"/>
          <w:sz w:val="28"/>
          <w:szCs w:val="28"/>
          <w:highlight w:val="none"/>
          <w:lang w:eastAsia="zh-CN"/>
        </w:rPr>
        <w:t>（</w:t>
      </w:r>
      <w:r>
        <w:rPr>
          <w:rFonts w:hint="eastAsia" w:ascii="仿宋" w:hAnsi="仿宋" w:eastAsia="仿宋" w:cs="仿宋"/>
          <w:spacing w:val="8"/>
          <w:position w:val="14"/>
          <w:sz w:val="28"/>
          <w:szCs w:val="28"/>
          <w:highlight w:val="none"/>
        </w:rPr>
        <w:t>或身份证号码</w:t>
      </w:r>
      <w:r>
        <w:rPr>
          <w:rFonts w:hint="eastAsia" w:ascii="仿宋" w:hAnsi="仿宋" w:eastAsia="仿宋" w:cs="仿宋"/>
          <w:spacing w:val="8"/>
          <w:position w:val="14"/>
          <w:sz w:val="28"/>
          <w:szCs w:val="28"/>
          <w:highlight w:val="none"/>
          <w:lang w:eastAsia="zh-CN"/>
        </w:rPr>
        <w:t>）：</w:t>
      </w:r>
    </w:p>
    <w:p w14:paraId="1B8EC72A">
      <w:pPr>
        <w:keepNext w:val="0"/>
        <w:keepLines w:val="0"/>
        <w:pageBreakBefore w:val="0"/>
        <w:kinsoku/>
        <w:wordWrap w:val="0"/>
        <w:overflowPunct/>
        <w:topLinePunct/>
        <w:autoSpaceDE/>
        <w:autoSpaceDN/>
        <w:bidi w:val="0"/>
        <w:adjustRightInd/>
        <w:snapToGrid/>
        <w:spacing w:line="360" w:lineRule="auto"/>
        <w:jc w:val="left"/>
        <w:textAlignment w:val="auto"/>
        <w:rPr>
          <w:rFonts w:hint="eastAsia" w:ascii="仿宋" w:hAnsi="仿宋" w:eastAsia="仿宋" w:cs="仿宋"/>
          <w:sz w:val="28"/>
          <w:szCs w:val="28"/>
          <w:highlight w:val="none"/>
        </w:rPr>
      </w:pPr>
      <w:r>
        <w:rPr>
          <w:rFonts w:hint="eastAsia" w:ascii="仿宋" w:hAnsi="仿宋" w:eastAsia="仿宋" w:cs="仿宋"/>
          <w:spacing w:val="11"/>
          <w:sz w:val="28"/>
          <w:szCs w:val="28"/>
          <w:highlight w:val="none"/>
        </w:rPr>
        <w:t>法</w:t>
      </w:r>
      <w:r>
        <w:rPr>
          <w:rFonts w:hint="eastAsia" w:ascii="仿宋" w:hAnsi="仿宋" w:eastAsia="仿宋" w:cs="仿宋"/>
          <w:spacing w:val="7"/>
          <w:sz w:val="28"/>
          <w:szCs w:val="28"/>
          <w:highlight w:val="none"/>
        </w:rPr>
        <w:t>定代表人</w:t>
      </w:r>
      <w:r>
        <w:rPr>
          <w:rFonts w:hint="eastAsia" w:ascii="仿宋" w:hAnsi="仿宋" w:eastAsia="仿宋" w:cs="仿宋"/>
          <w:spacing w:val="7"/>
          <w:sz w:val="28"/>
          <w:szCs w:val="28"/>
          <w:highlight w:val="none"/>
          <w:lang w:eastAsia="zh-CN"/>
        </w:rPr>
        <w:t>（</w:t>
      </w:r>
      <w:r>
        <w:rPr>
          <w:rFonts w:hint="eastAsia" w:ascii="仿宋" w:hAnsi="仿宋" w:eastAsia="仿宋" w:cs="仿宋"/>
          <w:spacing w:val="7"/>
          <w:sz w:val="28"/>
          <w:szCs w:val="28"/>
          <w:highlight w:val="none"/>
        </w:rPr>
        <w:t>或负责人</w:t>
      </w:r>
      <w:r>
        <w:rPr>
          <w:rFonts w:hint="eastAsia" w:ascii="仿宋" w:hAnsi="仿宋" w:eastAsia="仿宋" w:cs="仿宋"/>
          <w:spacing w:val="7"/>
          <w:sz w:val="28"/>
          <w:szCs w:val="28"/>
          <w:highlight w:val="none"/>
          <w:lang w:eastAsia="zh-CN"/>
        </w:rPr>
        <w:t>）</w:t>
      </w:r>
      <w:r>
        <w:rPr>
          <w:rFonts w:hint="eastAsia" w:ascii="仿宋" w:hAnsi="仿宋" w:eastAsia="仿宋" w:cs="仿宋"/>
          <w:spacing w:val="7"/>
          <w:sz w:val="28"/>
          <w:szCs w:val="28"/>
          <w:highlight w:val="none"/>
        </w:rPr>
        <w:t>：</w:t>
      </w:r>
    </w:p>
    <w:p w14:paraId="1A8C1CDD">
      <w:pPr>
        <w:keepNext w:val="0"/>
        <w:keepLines w:val="0"/>
        <w:pageBreakBefore w:val="0"/>
        <w:kinsoku/>
        <w:wordWrap w:val="0"/>
        <w:overflowPunct/>
        <w:topLinePunct/>
        <w:autoSpaceDE/>
        <w:autoSpaceDN/>
        <w:bidi w:val="0"/>
        <w:adjustRightInd/>
        <w:snapToGrid/>
        <w:spacing w:before="152" w:line="360" w:lineRule="auto"/>
        <w:jc w:val="left"/>
        <w:textAlignment w:val="auto"/>
        <w:rPr>
          <w:rFonts w:hint="eastAsia" w:ascii="仿宋" w:hAnsi="仿宋" w:eastAsia="仿宋" w:cs="仿宋"/>
          <w:sz w:val="28"/>
          <w:szCs w:val="28"/>
          <w:highlight w:val="none"/>
        </w:rPr>
      </w:pPr>
      <w:r>
        <w:rPr>
          <w:rFonts w:hint="eastAsia" w:ascii="仿宋" w:hAnsi="仿宋" w:eastAsia="仿宋" w:cs="仿宋"/>
          <w:spacing w:val="8"/>
          <w:sz w:val="28"/>
          <w:szCs w:val="28"/>
          <w:highlight w:val="none"/>
        </w:rPr>
        <w:t>联系地址和电话</w:t>
      </w:r>
      <w:r>
        <w:rPr>
          <w:rFonts w:hint="eastAsia" w:ascii="仿宋" w:hAnsi="仿宋" w:eastAsia="仿宋" w:cs="仿宋"/>
          <w:spacing w:val="8"/>
          <w:sz w:val="28"/>
          <w:szCs w:val="28"/>
          <w:highlight w:val="none"/>
          <w:lang w:eastAsia="zh-CN"/>
        </w:rPr>
        <w:t>：</w:t>
      </w:r>
    </w:p>
    <w:p w14:paraId="3FFB895F">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rPr>
      </w:pPr>
      <w:r>
        <w:rPr>
          <w:rFonts w:hint="eastAsia" w:ascii="仿宋" w:hAnsi="仿宋" w:eastAsia="仿宋" w:cs="仿宋"/>
          <w:spacing w:val="10"/>
          <w:sz w:val="28"/>
          <w:szCs w:val="28"/>
          <w:highlight w:val="none"/>
        </w:rPr>
        <w:t>我单位</w:t>
      </w:r>
      <w:r>
        <w:rPr>
          <w:rFonts w:hint="eastAsia" w:ascii="仿宋" w:hAnsi="仿宋" w:eastAsia="仿宋" w:cs="仿宋"/>
          <w:spacing w:val="10"/>
          <w:sz w:val="28"/>
          <w:szCs w:val="28"/>
          <w:highlight w:val="none"/>
          <w:lang w:eastAsia="zh-CN"/>
        </w:rPr>
        <w:t>（</w:t>
      </w:r>
      <w:r>
        <w:rPr>
          <w:rFonts w:hint="eastAsia" w:ascii="仿宋" w:hAnsi="仿宋" w:eastAsia="仿宋" w:cs="仿宋"/>
          <w:spacing w:val="10"/>
          <w:sz w:val="28"/>
          <w:szCs w:val="28"/>
          <w:highlight w:val="none"/>
        </w:rPr>
        <w:t>本人</w:t>
      </w:r>
      <w:r>
        <w:rPr>
          <w:rFonts w:hint="eastAsia" w:ascii="仿宋" w:hAnsi="仿宋" w:eastAsia="仿宋" w:cs="仿宋"/>
          <w:spacing w:val="10"/>
          <w:sz w:val="28"/>
          <w:szCs w:val="28"/>
          <w:highlight w:val="none"/>
          <w:lang w:eastAsia="zh-CN"/>
        </w:rPr>
        <w:t>）</w:t>
      </w:r>
      <w:r>
        <w:rPr>
          <w:rFonts w:hint="eastAsia" w:ascii="仿宋" w:hAnsi="仿宋" w:eastAsia="仿宋" w:cs="仿宋"/>
          <w:spacing w:val="10"/>
          <w:sz w:val="28"/>
          <w:szCs w:val="28"/>
          <w:highlight w:val="none"/>
        </w:rPr>
        <w:t>自愿参加本次采购活动，严格遵守相关法律法规，坚守公开、公平、公正和诚实信用的原则，依法诚信经营，无条件遵守本次采购活动的各项规定。我单位</w:t>
      </w:r>
      <w:r>
        <w:rPr>
          <w:rFonts w:hint="eastAsia" w:ascii="仿宋" w:hAnsi="仿宋" w:eastAsia="仿宋" w:cs="仿宋"/>
          <w:spacing w:val="10"/>
          <w:sz w:val="28"/>
          <w:szCs w:val="28"/>
          <w:highlight w:val="none"/>
          <w:lang w:eastAsia="zh-CN"/>
        </w:rPr>
        <w:t>（</w:t>
      </w:r>
      <w:r>
        <w:rPr>
          <w:rFonts w:hint="eastAsia" w:ascii="仿宋" w:hAnsi="仿宋" w:eastAsia="仿宋" w:cs="仿宋"/>
          <w:spacing w:val="10"/>
          <w:sz w:val="28"/>
          <w:szCs w:val="28"/>
          <w:highlight w:val="none"/>
        </w:rPr>
        <w:t>本人</w:t>
      </w:r>
      <w:r>
        <w:rPr>
          <w:rFonts w:hint="eastAsia" w:ascii="仿宋" w:hAnsi="仿宋" w:eastAsia="仿宋" w:cs="仿宋"/>
          <w:spacing w:val="10"/>
          <w:sz w:val="28"/>
          <w:szCs w:val="28"/>
          <w:highlight w:val="none"/>
          <w:lang w:eastAsia="zh-CN"/>
        </w:rPr>
        <w:t>）</w:t>
      </w:r>
      <w:r>
        <w:rPr>
          <w:rFonts w:hint="eastAsia" w:ascii="仿宋" w:hAnsi="仿宋" w:eastAsia="仿宋" w:cs="仿宋"/>
          <w:spacing w:val="10"/>
          <w:sz w:val="28"/>
          <w:szCs w:val="28"/>
          <w:highlight w:val="none"/>
        </w:rPr>
        <w:t>郑重承诺，我单位</w:t>
      </w:r>
      <w:r>
        <w:rPr>
          <w:rFonts w:hint="eastAsia" w:ascii="仿宋" w:hAnsi="仿宋" w:eastAsia="仿宋" w:cs="仿宋"/>
          <w:spacing w:val="10"/>
          <w:sz w:val="28"/>
          <w:szCs w:val="28"/>
          <w:highlight w:val="none"/>
          <w:lang w:eastAsia="zh-CN"/>
        </w:rPr>
        <w:t>（</w:t>
      </w:r>
      <w:r>
        <w:rPr>
          <w:rFonts w:hint="eastAsia" w:ascii="仿宋" w:hAnsi="仿宋" w:eastAsia="仿宋" w:cs="仿宋"/>
          <w:spacing w:val="10"/>
          <w:sz w:val="28"/>
          <w:szCs w:val="28"/>
          <w:highlight w:val="none"/>
        </w:rPr>
        <w:t>本人</w:t>
      </w:r>
      <w:r>
        <w:rPr>
          <w:rFonts w:hint="eastAsia" w:ascii="仿宋" w:hAnsi="仿宋" w:eastAsia="仿宋" w:cs="仿宋"/>
          <w:spacing w:val="10"/>
          <w:sz w:val="28"/>
          <w:szCs w:val="28"/>
          <w:highlight w:val="none"/>
          <w:lang w:eastAsia="zh-CN"/>
        </w:rPr>
        <w:t>）</w:t>
      </w:r>
      <w:r>
        <w:rPr>
          <w:rFonts w:hint="eastAsia" w:ascii="仿宋" w:hAnsi="仿宋" w:eastAsia="仿宋" w:cs="仿宋"/>
          <w:spacing w:val="10"/>
          <w:sz w:val="28"/>
          <w:szCs w:val="28"/>
          <w:highlight w:val="none"/>
        </w:rPr>
        <w:t>符合</w:t>
      </w:r>
      <w:r>
        <w:rPr>
          <w:rFonts w:hint="eastAsia" w:ascii="仿宋" w:hAnsi="仿宋" w:eastAsia="仿宋" w:cs="仿宋"/>
          <w:spacing w:val="10"/>
          <w:sz w:val="28"/>
          <w:szCs w:val="28"/>
          <w:highlight w:val="none"/>
          <w:lang w:val="en-US" w:eastAsia="zh-CN"/>
        </w:rPr>
        <w:t>以下</w:t>
      </w:r>
      <w:r>
        <w:rPr>
          <w:rFonts w:hint="eastAsia" w:ascii="仿宋" w:hAnsi="仿宋" w:eastAsia="仿宋" w:cs="仿宋"/>
          <w:spacing w:val="10"/>
          <w:sz w:val="28"/>
          <w:szCs w:val="28"/>
          <w:highlight w:val="none"/>
        </w:rPr>
        <w:t>条件</w:t>
      </w:r>
      <w:r>
        <w:rPr>
          <w:rFonts w:hint="eastAsia" w:ascii="仿宋" w:hAnsi="仿宋" w:eastAsia="仿宋" w:cs="仿宋"/>
          <w:spacing w:val="10"/>
          <w:sz w:val="28"/>
          <w:szCs w:val="28"/>
          <w:highlight w:val="none"/>
          <w:lang w:eastAsia="zh-CN"/>
        </w:rPr>
        <w:t>：</w:t>
      </w:r>
    </w:p>
    <w:p w14:paraId="4F43D379">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rPr>
      </w:pPr>
      <w:bookmarkStart w:id="39" w:name="_Toc3056"/>
      <w:r>
        <w:rPr>
          <w:rFonts w:hint="eastAsia" w:ascii="仿宋" w:hAnsi="仿宋" w:eastAsia="仿宋" w:cs="仿宋"/>
          <w:spacing w:val="10"/>
          <w:sz w:val="28"/>
          <w:szCs w:val="28"/>
          <w:highlight w:val="none"/>
          <w:lang w:eastAsia="zh-CN"/>
        </w:rPr>
        <w:t>（一）</w:t>
      </w:r>
      <w:r>
        <w:rPr>
          <w:rFonts w:hint="eastAsia" w:ascii="仿宋" w:hAnsi="仿宋" w:eastAsia="仿宋" w:cs="仿宋"/>
          <w:spacing w:val="10"/>
          <w:sz w:val="28"/>
          <w:szCs w:val="28"/>
          <w:highlight w:val="none"/>
        </w:rPr>
        <w:t>具有独立承担民事责任的能力</w:t>
      </w:r>
      <w:r>
        <w:rPr>
          <w:rFonts w:hint="eastAsia" w:ascii="仿宋" w:hAnsi="仿宋" w:eastAsia="仿宋" w:cs="仿宋"/>
          <w:spacing w:val="10"/>
          <w:sz w:val="28"/>
          <w:szCs w:val="28"/>
          <w:highlight w:val="none"/>
          <w:lang w:eastAsia="zh-CN"/>
        </w:rPr>
        <w:t>；</w:t>
      </w:r>
      <w:bookmarkEnd w:id="39"/>
    </w:p>
    <w:p w14:paraId="21D24E0B">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rPr>
      </w:pPr>
      <w:r>
        <w:rPr>
          <w:rFonts w:hint="eastAsia" w:ascii="仿宋" w:hAnsi="仿宋" w:eastAsia="仿宋" w:cs="仿宋"/>
          <w:spacing w:val="10"/>
          <w:sz w:val="28"/>
          <w:szCs w:val="28"/>
          <w:highlight w:val="none"/>
          <w:lang w:eastAsia="zh-CN"/>
        </w:rPr>
        <w:t>（二）</w:t>
      </w:r>
      <w:r>
        <w:rPr>
          <w:rFonts w:hint="eastAsia" w:ascii="仿宋" w:hAnsi="仿宋" w:eastAsia="仿宋" w:cs="仿宋"/>
          <w:spacing w:val="10"/>
          <w:sz w:val="28"/>
          <w:szCs w:val="28"/>
          <w:highlight w:val="none"/>
        </w:rPr>
        <w:t>具有良好的商业信誉和健全的财务会计制度</w:t>
      </w:r>
      <w:r>
        <w:rPr>
          <w:rFonts w:hint="eastAsia" w:ascii="仿宋" w:hAnsi="仿宋" w:eastAsia="仿宋" w:cs="仿宋"/>
          <w:spacing w:val="10"/>
          <w:sz w:val="28"/>
          <w:szCs w:val="28"/>
          <w:highlight w:val="none"/>
          <w:lang w:eastAsia="zh-CN"/>
        </w:rPr>
        <w:t>；</w:t>
      </w:r>
    </w:p>
    <w:p w14:paraId="4F6C3FF6">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rPr>
      </w:pPr>
      <w:r>
        <w:rPr>
          <w:rFonts w:hint="eastAsia" w:ascii="仿宋" w:hAnsi="仿宋" w:eastAsia="仿宋" w:cs="仿宋"/>
          <w:spacing w:val="10"/>
          <w:sz w:val="28"/>
          <w:szCs w:val="28"/>
          <w:highlight w:val="none"/>
          <w:lang w:eastAsia="zh-CN"/>
        </w:rPr>
        <w:t>（三）</w:t>
      </w:r>
      <w:r>
        <w:rPr>
          <w:rFonts w:hint="eastAsia" w:ascii="仿宋" w:hAnsi="仿宋" w:eastAsia="仿宋" w:cs="仿宋"/>
          <w:spacing w:val="10"/>
          <w:sz w:val="28"/>
          <w:szCs w:val="28"/>
          <w:highlight w:val="none"/>
        </w:rPr>
        <w:t>具有履行合同所必需的设备和专业技术能力</w:t>
      </w:r>
      <w:r>
        <w:rPr>
          <w:rFonts w:hint="eastAsia" w:ascii="仿宋" w:hAnsi="仿宋" w:eastAsia="仿宋" w:cs="仿宋"/>
          <w:spacing w:val="10"/>
          <w:sz w:val="28"/>
          <w:szCs w:val="28"/>
          <w:highlight w:val="none"/>
          <w:lang w:eastAsia="zh-CN"/>
        </w:rPr>
        <w:t>；</w:t>
      </w:r>
    </w:p>
    <w:p w14:paraId="2E58FE14">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rPr>
      </w:pPr>
      <w:r>
        <w:rPr>
          <w:rFonts w:hint="eastAsia" w:ascii="仿宋" w:hAnsi="仿宋" w:eastAsia="仿宋" w:cs="仿宋"/>
          <w:spacing w:val="10"/>
          <w:sz w:val="28"/>
          <w:szCs w:val="28"/>
          <w:highlight w:val="none"/>
          <w:lang w:eastAsia="zh-CN"/>
        </w:rPr>
        <w:t>（四）</w:t>
      </w:r>
      <w:r>
        <w:rPr>
          <w:rFonts w:hint="eastAsia" w:ascii="仿宋" w:hAnsi="仿宋" w:eastAsia="仿宋" w:cs="仿宋"/>
          <w:spacing w:val="10"/>
          <w:sz w:val="28"/>
          <w:szCs w:val="28"/>
          <w:highlight w:val="none"/>
        </w:rPr>
        <w:t>有依法缴纳税收和社会保障资金的良好记录</w:t>
      </w:r>
      <w:r>
        <w:rPr>
          <w:rFonts w:hint="eastAsia" w:ascii="仿宋" w:hAnsi="仿宋" w:eastAsia="仿宋" w:cs="仿宋"/>
          <w:spacing w:val="10"/>
          <w:sz w:val="28"/>
          <w:szCs w:val="28"/>
          <w:highlight w:val="none"/>
          <w:lang w:eastAsia="zh-CN"/>
        </w:rPr>
        <w:t>；</w:t>
      </w:r>
    </w:p>
    <w:p w14:paraId="3CE91B82">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rPr>
      </w:pPr>
      <w:bookmarkStart w:id="40" w:name="_Toc4007"/>
      <w:r>
        <w:rPr>
          <w:rFonts w:hint="eastAsia" w:ascii="仿宋" w:hAnsi="仿宋" w:eastAsia="仿宋" w:cs="仿宋"/>
          <w:spacing w:val="10"/>
          <w:sz w:val="28"/>
          <w:szCs w:val="28"/>
          <w:highlight w:val="none"/>
          <w:lang w:eastAsia="zh-CN"/>
        </w:rPr>
        <w:t>（五）</w:t>
      </w:r>
      <w:r>
        <w:rPr>
          <w:rFonts w:hint="eastAsia" w:ascii="仿宋" w:hAnsi="仿宋" w:eastAsia="仿宋" w:cs="仿宋"/>
          <w:spacing w:val="10"/>
          <w:sz w:val="28"/>
          <w:szCs w:val="28"/>
          <w:highlight w:val="none"/>
        </w:rPr>
        <w:t>参加</w:t>
      </w:r>
      <w:r>
        <w:rPr>
          <w:rFonts w:hint="eastAsia" w:ascii="仿宋" w:hAnsi="仿宋" w:eastAsia="仿宋" w:cs="仿宋"/>
          <w:spacing w:val="10"/>
          <w:sz w:val="28"/>
          <w:szCs w:val="28"/>
          <w:highlight w:val="none"/>
          <w:lang w:val="en-US" w:eastAsia="zh-CN"/>
        </w:rPr>
        <w:t>本次</w:t>
      </w:r>
      <w:r>
        <w:rPr>
          <w:rFonts w:hint="eastAsia" w:ascii="仿宋" w:hAnsi="仿宋" w:eastAsia="仿宋" w:cs="仿宋"/>
          <w:spacing w:val="10"/>
          <w:sz w:val="28"/>
          <w:szCs w:val="28"/>
          <w:highlight w:val="none"/>
        </w:rPr>
        <w:t>采购活动前三年内，在经营活动中没有重大违法记录</w:t>
      </w:r>
      <w:r>
        <w:rPr>
          <w:rFonts w:hint="eastAsia" w:ascii="仿宋" w:hAnsi="仿宋" w:eastAsia="仿宋" w:cs="仿宋"/>
          <w:spacing w:val="10"/>
          <w:sz w:val="28"/>
          <w:szCs w:val="28"/>
          <w:highlight w:val="none"/>
          <w:lang w:eastAsia="zh-CN"/>
        </w:rPr>
        <w:t>；</w:t>
      </w:r>
      <w:bookmarkEnd w:id="40"/>
    </w:p>
    <w:p w14:paraId="68058098">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rPr>
      </w:pPr>
      <w:r>
        <w:rPr>
          <w:rFonts w:hint="eastAsia" w:ascii="仿宋" w:hAnsi="仿宋" w:eastAsia="仿宋" w:cs="仿宋"/>
          <w:spacing w:val="10"/>
          <w:sz w:val="28"/>
          <w:szCs w:val="28"/>
          <w:highlight w:val="none"/>
          <w:lang w:eastAsia="zh-CN"/>
        </w:rPr>
        <w:t>（六）</w:t>
      </w:r>
      <w:r>
        <w:rPr>
          <w:rFonts w:hint="eastAsia" w:ascii="仿宋" w:hAnsi="仿宋" w:eastAsia="仿宋" w:cs="仿宋"/>
          <w:spacing w:val="10"/>
          <w:sz w:val="28"/>
          <w:szCs w:val="28"/>
          <w:highlight w:val="none"/>
        </w:rPr>
        <w:t>未曾作出虚假采购承诺</w:t>
      </w:r>
      <w:r>
        <w:rPr>
          <w:rFonts w:hint="eastAsia" w:ascii="仿宋" w:hAnsi="仿宋" w:eastAsia="仿宋" w:cs="仿宋"/>
          <w:spacing w:val="10"/>
          <w:sz w:val="28"/>
          <w:szCs w:val="28"/>
          <w:highlight w:val="none"/>
          <w:lang w:eastAsia="zh-CN"/>
        </w:rPr>
        <w:t>；</w:t>
      </w:r>
    </w:p>
    <w:p w14:paraId="5072A456">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rPr>
      </w:pPr>
      <w:bookmarkStart w:id="41" w:name="_Toc10929"/>
      <w:r>
        <w:rPr>
          <w:rFonts w:hint="eastAsia" w:ascii="仿宋" w:hAnsi="仿宋" w:eastAsia="仿宋" w:cs="仿宋"/>
          <w:spacing w:val="10"/>
          <w:sz w:val="28"/>
          <w:szCs w:val="28"/>
          <w:highlight w:val="none"/>
          <w:lang w:eastAsia="zh-CN"/>
        </w:rPr>
        <w:t>（七）</w:t>
      </w:r>
      <w:r>
        <w:rPr>
          <w:rFonts w:hint="eastAsia" w:ascii="仿宋" w:hAnsi="仿宋" w:eastAsia="仿宋" w:cs="仿宋"/>
          <w:spacing w:val="10"/>
          <w:sz w:val="28"/>
          <w:szCs w:val="28"/>
          <w:highlight w:val="none"/>
        </w:rPr>
        <w:t>法律、行政法规规定的其他条件。</w:t>
      </w:r>
      <w:bookmarkEnd w:id="41"/>
    </w:p>
    <w:p w14:paraId="364391CC">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rPr>
      </w:pPr>
      <w:r>
        <w:rPr>
          <w:rFonts w:hint="eastAsia" w:ascii="仿宋" w:hAnsi="仿宋" w:eastAsia="仿宋" w:cs="仿宋"/>
          <w:spacing w:val="10"/>
          <w:sz w:val="28"/>
          <w:szCs w:val="28"/>
          <w:highlight w:val="none"/>
        </w:rPr>
        <w:t>我单位</w:t>
      </w:r>
      <w:r>
        <w:rPr>
          <w:rFonts w:hint="eastAsia" w:ascii="仿宋" w:hAnsi="仿宋" w:eastAsia="仿宋" w:cs="仿宋"/>
          <w:spacing w:val="10"/>
          <w:sz w:val="28"/>
          <w:szCs w:val="28"/>
          <w:highlight w:val="none"/>
          <w:lang w:eastAsia="zh-CN"/>
        </w:rPr>
        <w:t>（</w:t>
      </w:r>
      <w:r>
        <w:rPr>
          <w:rFonts w:hint="eastAsia" w:ascii="仿宋" w:hAnsi="仿宋" w:eastAsia="仿宋" w:cs="仿宋"/>
          <w:spacing w:val="10"/>
          <w:sz w:val="28"/>
          <w:szCs w:val="28"/>
          <w:highlight w:val="none"/>
        </w:rPr>
        <w:t>本人</w:t>
      </w:r>
      <w:r>
        <w:rPr>
          <w:rFonts w:hint="eastAsia" w:ascii="仿宋" w:hAnsi="仿宋" w:eastAsia="仿宋" w:cs="仿宋"/>
          <w:spacing w:val="10"/>
          <w:sz w:val="28"/>
          <w:szCs w:val="28"/>
          <w:highlight w:val="none"/>
          <w:lang w:eastAsia="zh-CN"/>
        </w:rPr>
        <w:t>）</w:t>
      </w:r>
      <w:r>
        <w:rPr>
          <w:rFonts w:hint="eastAsia" w:ascii="仿宋" w:hAnsi="仿宋" w:eastAsia="仿宋" w:cs="仿宋"/>
          <w:spacing w:val="10"/>
          <w:sz w:val="28"/>
          <w:szCs w:val="28"/>
          <w:highlight w:val="none"/>
        </w:rPr>
        <w:t>保证上述承诺事项的真实性，如有弄虚作假或其他违法违规行为，愿意承担一切法律责任，并承担因此所造成的一切损失。</w:t>
      </w:r>
    </w:p>
    <w:p w14:paraId="72F654A1">
      <w:pPr>
        <w:keepNext w:val="0"/>
        <w:keepLines w:val="0"/>
        <w:pageBreakBefore w:val="0"/>
        <w:kinsoku/>
        <w:wordWrap w:val="0"/>
        <w:overflowPunct/>
        <w:topLinePunct/>
        <w:autoSpaceDE/>
        <w:autoSpaceDN/>
        <w:bidi w:val="0"/>
        <w:adjustRightInd/>
        <w:snapToGrid/>
        <w:spacing w:line="360" w:lineRule="auto"/>
        <w:ind w:firstLine="560" w:firstLineChars="200"/>
        <w:jc w:val="left"/>
        <w:textAlignment w:val="auto"/>
        <w:rPr>
          <w:rFonts w:hint="eastAsia" w:ascii="仿宋" w:hAnsi="仿宋" w:eastAsia="仿宋" w:cs="仿宋"/>
          <w:sz w:val="28"/>
          <w:szCs w:val="28"/>
          <w:highlight w:val="none"/>
        </w:rPr>
      </w:pPr>
    </w:p>
    <w:p w14:paraId="4E572A6A">
      <w:pPr>
        <w:keepNext w:val="0"/>
        <w:keepLines w:val="0"/>
        <w:pageBreakBefore w:val="0"/>
        <w:kinsoku/>
        <w:wordWrap w:val="0"/>
        <w:overflowPunct/>
        <w:topLinePunct/>
        <w:autoSpaceDE/>
        <w:autoSpaceDN/>
        <w:bidi w:val="0"/>
        <w:adjustRightInd/>
        <w:snapToGrid/>
        <w:spacing w:before="66" w:line="360" w:lineRule="auto"/>
        <w:ind w:left="802" w:firstLine="604" w:firstLineChars="200"/>
        <w:jc w:val="left"/>
        <w:textAlignment w:val="auto"/>
        <w:rPr>
          <w:rFonts w:hint="eastAsia" w:ascii="仿宋" w:hAnsi="仿宋" w:eastAsia="仿宋" w:cs="仿宋"/>
          <w:spacing w:val="11"/>
          <w:sz w:val="28"/>
          <w:szCs w:val="28"/>
          <w:highlight w:val="none"/>
          <w:lang w:eastAsia="zh-CN"/>
        </w:rPr>
      </w:pPr>
    </w:p>
    <w:p w14:paraId="6DEB921A">
      <w:pPr>
        <w:keepNext w:val="0"/>
        <w:keepLines w:val="0"/>
        <w:pageBreakBefore w:val="0"/>
        <w:kinsoku/>
        <w:wordWrap w:val="0"/>
        <w:overflowPunct/>
        <w:topLinePunct/>
        <w:autoSpaceDE/>
        <w:autoSpaceDN/>
        <w:bidi w:val="0"/>
        <w:adjustRightInd/>
        <w:snapToGrid/>
        <w:spacing w:before="66" w:line="360" w:lineRule="auto"/>
        <w:ind w:left="802" w:firstLine="604" w:firstLineChars="200"/>
        <w:jc w:val="right"/>
        <w:textAlignment w:val="auto"/>
        <w:rPr>
          <w:rFonts w:hint="eastAsia" w:ascii="仿宋" w:hAnsi="仿宋" w:eastAsia="仿宋" w:cs="仿宋"/>
          <w:sz w:val="28"/>
          <w:szCs w:val="28"/>
          <w:highlight w:val="none"/>
        </w:rPr>
      </w:pPr>
      <w:r>
        <w:rPr>
          <w:rFonts w:hint="eastAsia" w:ascii="仿宋" w:hAnsi="仿宋" w:eastAsia="仿宋" w:cs="仿宋"/>
          <w:spacing w:val="11"/>
          <w:sz w:val="28"/>
          <w:szCs w:val="28"/>
          <w:highlight w:val="none"/>
          <w:lang w:val="en-US" w:eastAsia="zh-CN"/>
        </w:rPr>
        <w:t>供应商</w:t>
      </w:r>
      <w:r>
        <w:rPr>
          <w:rFonts w:hint="eastAsia" w:ascii="仿宋" w:hAnsi="仿宋" w:eastAsia="仿宋" w:cs="仿宋"/>
          <w:spacing w:val="7"/>
          <w:sz w:val="28"/>
          <w:szCs w:val="28"/>
          <w:highlight w:val="none"/>
          <w:lang w:eastAsia="zh-CN"/>
        </w:rPr>
        <w:t>：</w:t>
      </w:r>
      <w:r>
        <w:rPr>
          <w:rFonts w:hint="eastAsia" w:ascii="仿宋" w:hAnsi="仿宋" w:eastAsia="仿宋" w:cs="仿宋"/>
          <w:spacing w:val="7"/>
          <w:sz w:val="28"/>
          <w:szCs w:val="28"/>
          <w:highlight w:val="none"/>
          <w:u w:val="single"/>
          <w:lang w:val="en-US" w:eastAsia="zh-CN"/>
        </w:rPr>
        <w:t xml:space="preserve">         </w:t>
      </w:r>
      <w:r>
        <w:rPr>
          <w:rFonts w:hint="eastAsia" w:ascii="仿宋" w:hAnsi="仿宋" w:eastAsia="仿宋" w:cs="仿宋"/>
          <w:spacing w:val="7"/>
          <w:sz w:val="28"/>
          <w:szCs w:val="28"/>
          <w:highlight w:val="none"/>
          <w:lang w:eastAsia="zh-CN"/>
        </w:rPr>
        <w:t>（</w:t>
      </w:r>
      <w:r>
        <w:rPr>
          <w:rFonts w:hint="eastAsia" w:ascii="仿宋" w:hAnsi="仿宋" w:eastAsia="仿宋" w:cs="仿宋"/>
          <w:spacing w:val="7"/>
          <w:sz w:val="28"/>
          <w:szCs w:val="28"/>
          <w:highlight w:val="none"/>
        </w:rPr>
        <w:t>盖章</w:t>
      </w:r>
      <w:r>
        <w:rPr>
          <w:rFonts w:hint="eastAsia" w:ascii="仿宋" w:hAnsi="仿宋" w:eastAsia="仿宋" w:cs="仿宋"/>
          <w:spacing w:val="7"/>
          <w:sz w:val="28"/>
          <w:szCs w:val="28"/>
          <w:highlight w:val="none"/>
          <w:lang w:eastAsia="zh-CN"/>
        </w:rPr>
        <w:t>）</w:t>
      </w:r>
    </w:p>
    <w:p w14:paraId="409EFBDF">
      <w:pPr>
        <w:keepNext w:val="0"/>
        <w:keepLines w:val="0"/>
        <w:pageBreakBefore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highlight w:val="none"/>
        </w:rPr>
      </w:pPr>
    </w:p>
    <w:p w14:paraId="0DC0089C">
      <w:pPr>
        <w:keepNext w:val="0"/>
        <w:keepLines w:val="0"/>
        <w:pageBreakBefore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highlight w:val="none"/>
        </w:rPr>
      </w:pPr>
    </w:p>
    <w:p w14:paraId="73147E7E">
      <w:pPr>
        <w:keepNext w:val="0"/>
        <w:keepLines w:val="0"/>
        <w:pageBreakBefore w:val="0"/>
        <w:kinsoku/>
        <w:wordWrap w:val="0"/>
        <w:overflowPunct/>
        <w:topLinePunct/>
        <w:autoSpaceDE/>
        <w:autoSpaceDN/>
        <w:bidi w:val="0"/>
        <w:adjustRightInd/>
        <w:snapToGrid/>
        <w:spacing w:before="66" w:line="360" w:lineRule="auto"/>
        <w:jc w:val="right"/>
        <w:textAlignment w:val="auto"/>
        <w:rPr>
          <w:rFonts w:hint="eastAsia" w:ascii="仿宋_GB2312" w:hAnsi="仿宋_GB2312" w:eastAsia="仿宋_GB2312" w:cs="仿宋_GB2312"/>
          <w:spacing w:val="4"/>
          <w:sz w:val="28"/>
          <w:szCs w:val="28"/>
          <w:highlight w:val="none"/>
          <w:lang w:eastAsia="zh-CN"/>
        </w:rPr>
      </w:pPr>
      <w:r>
        <w:rPr>
          <w:rFonts w:hint="eastAsia" w:ascii="仿宋_GB2312" w:hAnsi="仿宋_GB2312" w:eastAsia="仿宋_GB2312" w:cs="仿宋_GB2312"/>
          <w:spacing w:val="8"/>
          <w:sz w:val="28"/>
          <w:szCs w:val="28"/>
          <w:highlight w:val="none"/>
        </w:rPr>
        <w:t>法定</w:t>
      </w:r>
      <w:r>
        <w:rPr>
          <w:rFonts w:hint="eastAsia" w:ascii="仿宋_GB2312" w:hAnsi="仿宋_GB2312" w:eastAsia="仿宋_GB2312" w:cs="仿宋_GB2312"/>
          <w:spacing w:val="5"/>
          <w:sz w:val="28"/>
          <w:szCs w:val="28"/>
          <w:highlight w:val="none"/>
        </w:rPr>
        <w:t>代</w:t>
      </w:r>
      <w:r>
        <w:rPr>
          <w:rFonts w:hint="eastAsia" w:ascii="仿宋_GB2312" w:hAnsi="仿宋_GB2312" w:eastAsia="仿宋_GB2312" w:cs="仿宋_GB2312"/>
          <w:spacing w:val="4"/>
          <w:sz w:val="28"/>
          <w:szCs w:val="28"/>
          <w:highlight w:val="none"/>
        </w:rPr>
        <w:t>表人、负责人、自然人或授权代表</w:t>
      </w:r>
      <w:r>
        <w:rPr>
          <w:rFonts w:hint="eastAsia" w:ascii="仿宋_GB2312" w:hAnsi="仿宋_GB2312" w:eastAsia="仿宋_GB2312" w:cs="仿宋_GB2312"/>
          <w:spacing w:val="4"/>
          <w:sz w:val="28"/>
          <w:szCs w:val="28"/>
          <w:highlight w:val="none"/>
          <w:lang w:eastAsia="zh-CN"/>
        </w:rPr>
        <w:t>：</w:t>
      </w:r>
      <w:r>
        <w:rPr>
          <w:rFonts w:hint="eastAsia" w:ascii="仿宋_GB2312" w:hAnsi="仿宋_GB2312" w:eastAsia="仿宋_GB2312" w:cs="仿宋_GB2312"/>
          <w:spacing w:val="4"/>
          <w:sz w:val="28"/>
          <w:szCs w:val="28"/>
          <w:highlight w:val="none"/>
          <w:u w:val="single"/>
          <w:lang w:val="en-US" w:eastAsia="zh-CN"/>
        </w:rPr>
        <w:t xml:space="preserve">       </w:t>
      </w:r>
      <w:r>
        <w:rPr>
          <w:rFonts w:hint="eastAsia" w:ascii="仿宋_GB2312" w:hAnsi="仿宋_GB2312" w:eastAsia="仿宋_GB2312" w:cs="仿宋_GB2312"/>
          <w:spacing w:val="4"/>
          <w:sz w:val="28"/>
          <w:szCs w:val="28"/>
          <w:highlight w:val="none"/>
          <w:lang w:eastAsia="zh-CN"/>
        </w:rPr>
        <w:t>（</w:t>
      </w:r>
      <w:r>
        <w:rPr>
          <w:rFonts w:hint="eastAsia" w:ascii="仿宋_GB2312" w:hAnsi="仿宋_GB2312" w:eastAsia="仿宋_GB2312" w:cs="仿宋_GB2312"/>
          <w:spacing w:val="4"/>
          <w:sz w:val="28"/>
          <w:szCs w:val="28"/>
          <w:highlight w:val="none"/>
        </w:rPr>
        <w:t>签</w:t>
      </w:r>
      <w:r>
        <w:rPr>
          <w:rFonts w:hint="eastAsia" w:ascii="仿宋_GB2312" w:hAnsi="仿宋_GB2312" w:eastAsia="仿宋_GB2312" w:cs="仿宋_GB2312"/>
          <w:spacing w:val="4"/>
          <w:sz w:val="28"/>
          <w:szCs w:val="28"/>
          <w:highlight w:val="none"/>
          <w:lang w:val="en-US" w:eastAsia="zh-CN"/>
        </w:rPr>
        <w:t>字或盖章</w:t>
      </w:r>
      <w:r>
        <w:rPr>
          <w:rFonts w:hint="eastAsia" w:ascii="仿宋_GB2312" w:hAnsi="仿宋_GB2312" w:eastAsia="仿宋_GB2312" w:cs="仿宋_GB2312"/>
          <w:spacing w:val="4"/>
          <w:sz w:val="28"/>
          <w:szCs w:val="28"/>
          <w:highlight w:val="none"/>
          <w:lang w:eastAsia="zh-CN"/>
        </w:rPr>
        <w:t>）</w:t>
      </w:r>
    </w:p>
    <w:p w14:paraId="30E42EF7">
      <w:pPr>
        <w:pStyle w:val="18"/>
        <w:rPr>
          <w:rFonts w:hint="eastAsia"/>
        </w:rPr>
      </w:pPr>
    </w:p>
    <w:p w14:paraId="14327655">
      <w:pPr>
        <w:keepNext w:val="0"/>
        <w:keepLines w:val="0"/>
        <w:pageBreakBefore w:val="0"/>
        <w:kinsoku/>
        <w:wordWrap w:val="0"/>
        <w:overflowPunct/>
        <w:topLinePunct/>
        <w:autoSpaceDE/>
        <w:autoSpaceDN/>
        <w:bidi w:val="0"/>
        <w:adjustRightInd/>
        <w:snapToGrid/>
        <w:spacing w:before="151" w:line="360" w:lineRule="auto"/>
        <w:ind w:right="19" w:firstLine="596" w:firstLineChars="200"/>
        <w:jc w:val="righ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pacing w:val="9"/>
          <w:sz w:val="28"/>
          <w:szCs w:val="28"/>
          <w:highlight w:val="none"/>
          <w:lang w:eastAsia="zh-CN"/>
        </w:rPr>
        <w:t>日期：</w:t>
      </w:r>
      <w:r>
        <w:rPr>
          <w:rFonts w:hint="eastAsia" w:ascii="仿宋_GB2312" w:hAnsi="仿宋_GB2312" w:eastAsia="仿宋_GB2312" w:cs="仿宋_GB2312"/>
          <w:spacing w:val="7"/>
          <w:sz w:val="28"/>
          <w:szCs w:val="28"/>
          <w:highlight w:val="none"/>
          <w:u w:val="single"/>
          <w:lang w:val="en-US" w:eastAsia="zh-CN"/>
        </w:rPr>
        <w:t xml:space="preserve">    </w:t>
      </w:r>
      <w:r>
        <w:rPr>
          <w:rFonts w:hint="eastAsia" w:ascii="仿宋_GB2312" w:hAnsi="仿宋_GB2312" w:eastAsia="仿宋_GB2312" w:cs="仿宋_GB2312"/>
          <w:spacing w:val="7"/>
          <w:sz w:val="28"/>
          <w:szCs w:val="28"/>
          <w:highlight w:val="none"/>
        </w:rPr>
        <w:t>年</w:t>
      </w:r>
      <w:r>
        <w:rPr>
          <w:rFonts w:hint="eastAsia" w:ascii="仿宋_GB2312" w:hAnsi="仿宋_GB2312" w:eastAsia="仿宋_GB2312" w:cs="仿宋_GB2312"/>
          <w:spacing w:val="7"/>
          <w:sz w:val="28"/>
          <w:szCs w:val="28"/>
          <w:highlight w:val="none"/>
          <w:u w:val="single"/>
          <w:lang w:val="en-US" w:eastAsia="zh-CN"/>
        </w:rPr>
        <w:t xml:space="preserve">    </w:t>
      </w:r>
      <w:r>
        <w:rPr>
          <w:rFonts w:hint="eastAsia" w:ascii="仿宋_GB2312" w:hAnsi="仿宋_GB2312" w:eastAsia="仿宋_GB2312" w:cs="仿宋_GB2312"/>
          <w:spacing w:val="7"/>
          <w:sz w:val="28"/>
          <w:szCs w:val="28"/>
          <w:highlight w:val="none"/>
        </w:rPr>
        <w:t>月</w:t>
      </w:r>
      <w:r>
        <w:rPr>
          <w:rFonts w:hint="eastAsia" w:ascii="仿宋_GB2312" w:hAnsi="仿宋_GB2312" w:eastAsia="仿宋_GB2312" w:cs="仿宋_GB2312"/>
          <w:spacing w:val="7"/>
          <w:sz w:val="28"/>
          <w:szCs w:val="28"/>
          <w:highlight w:val="none"/>
          <w:u w:val="single"/>
          <w:lang w:val="en-US" w:eastAsia="zh-CN"/>
        </w:rPr>
        <w:t xml:space="preserve">    </w:t>
      </w:r>
      <w:r>
        <w:rPr>
          <w:rFonts w:hint="eastAsia" w:ascii="仿宋_GB2312" w:hAnsi="仿宋_GB2312" w:eastAsia="仿宋_GB2312" w:cs="仿宋_GB2312"/>
          <w:spacing w:val="7"/>
          <w:sz w:val="28"/>
          <w:szCs w:val="28"/>
          <w:highlight w:val="none"/>
        </w:rPr>
        <w:t>日</w:t>
      </w:r>
    </w:p>
    <w:p w14:paraId="5B840B46">
      <w:pPr>
        <w:keepNext w:val="0"/>
        <w:keepLines w:val="0"/>
        <w:pageBreakBefore w:val="0"/>
        <w:kinsoku/>
        <w:wordWrap w:val="0"/>
        <w:overflowPunct/>
        <w:topLinePunct/>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highlight w:val="none"/>
        </w:rPr>
      </w:pPr>
    </w:p>
    <w:p w14:paraId="23D69673">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rPr>
      </w:pPr>
      <w:r>
        <w:rPr>
          <w:rFonts w:hint="eastAsia" w:ascii="仿宋" w:hAnsi="仿宋" w:eastAsia="仿宋" w:cs="仿宋"/>
          <w:spacing w:val="10"/>
          <w:sz w:val="28"/>
          <w:szCs w:val="28"/>
          <w:highlight w:val="none"/>
        </w:rPr>
        <w:t>注</w:t>
      </w:r>
      <w:r>
        <w:rPr>
          <w:rFonts w:hint="eastAsia" w:ascii="仿宋" w:hAnsi="仿宋" w:eastAsia="仿宋" w:cs="仿宋"/>
          <w:spacing w:val="10"/>
          <w:sz w:val="28"/>
          <w:szCs w:val="28"/>
          <w:highlight w:val="none"/>
          <w:lang w:eastAsia="zh-CN"/>
        </w:rPr>
        <w:t>：</w:t>
      </w:r>
      <w:r>
        <w:rPr>
          <w:rFonts w:hint="eastAsia" w:ascii="仿宋" w:hAnsi="仿宋" w:eastAsia="仿宋" w:cs="仿宋"/>
          <w:spacing w:val="10"/>
          <w:sz w:val="28"/>
          <w:szCs w:val="28"/>
          <w:highlight w:val="none"/>
        </w:rPr>
        <w:t>1.</w:t>
      </w:r>
      <w:r>
        <w:rPr>
          <w:rFonts w:hint="eastAsia" w:ascii="仿宋" w:hAnsi="仿宋" w:eastAsia="仿宋" w:cs="仿宋"/>
          <w:spacing w:val="10"/>
          <w:sz w:val="28"/>
          <w:szCs w:val="28"/>
          <w:highlight w:val="none"/>
          <w:lang w:val="en-US" w:eastAsia="zh-CN"/>
        </w:rPr>
        <w:t>供应商须在响应文件中按照本模板提供承诺函，未提供的视为未实质性响应询比文件要求，按无效响应处理。</w:t>
      </w:r>
    </w:p>
    <w:p w14:paraId="799553D8">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lang w:eastAsia="zh-CN"/>
        </w:rPr>
      </w:pPr>
      <w:r>
        <w:rPr>
          <w:rFonts w:hint="eastAsia" w:ascii="仿宋" w:hAnsi="仿宋" w:eastAsia="仿宋" w:cs="仿宋"/>
          <w:spacing w:val="10"/>
          <w:sz w:val="28"/>
          <w:szCs w:val="28"/>
          <w:highlight w:val="none"/>
        </w:rPr>
        <w:t>2.</w:t>
      </w:r>
      <w:r>
        <w:rPr>
          <w:rFonts w:hint="eastAsia" w:ascii="仿宋" w:hAnsi="仿宋" w:eastAsia="仿宋" w:cs="仿宋"/>
          <w:spacing w:val="10"/>
          <w:sz w:val="28"/>
          <w:szCs w:val="28"/>
          <w:highlight w:val="none"/>
          <w:lang w:val="en-US" w:eastAsia="zh-CN"/>
        </w:rPr>
        <w:t>供应商</w:t>
      </w:r>
      <w:r>
        <w:rPr>
          <w:rFonts w:hint="eastAsia" w:ascii="仿宋" w:hAnsi="仿宋" w:eastAsia="仿宋" w:cs="仿宋"/>
          <w:spacing w:val="10"/>
          <w:sz w:val="28"/>
          <w:szCs w:val="28"/>
          <w:highlight w:val="none"/>
        </w:rPr>
        <w:t>的法定代表人</w:t>
      </w:r>
      <w:r>
        <w:rPr>
          <w:rFonts w:hint="eastAsia" w:ascii="仿宋" w:hAnsi="仿宋" w:eastAsia="仿宋" w:cs="仿宋"/>
          <w:spacing w:val="10"/>
          <w:sz w:val="28"/>
          <w:szCs w:val="28"/>
          <w:highlight w:val="none"/>
          <w:lang w:eastAsia="zh-CN"/>
        </w:rPr>
        <w:t>或</w:t>
      </w:r>
      <w:r>
        <w:rPr>
          <w:rFonts w:hint="eastAsia" w:ascii="仿宋" w:hAnsi="仿宋" w:eastAsia="仿宋" w:cs="仿宋"/>
          <w:spacing w:val="10"/>
          <w:sz w:val="28"/>
          <w:szCs w:val="28"/>
          <w:highlight w:val="none"/>
        </w:rPr>
        <w:t>授权代表的签字或盖章应真实、有效，如由授权代表签字或盖章的，应提供“法定代表人授权书”</w:t>
      </w:r>
      <w:r>
        <w:rPr>
          <w:rFonts w:hint="eastAsia" w:ascii="仿宋" w:hAnsi="仿宋" w:eastAsia="仿宋" w:cs="仿宋"/>
          <w:spacing w:val="10"/>
          <w:sz w:val="28"/>
          <w:szCs w:val="28"/>
          <w:highlight w:val="none"/>
          <w:lang w:eastAsia="zh-CN"/>
        </w:rPr>
        <w:t>。</w:t>
      </w:r>
    </w:p>
    <w:p w14:paraId="24B54AFE">
      <w:pPr>
        <w:keepNext w:val="0"/>
        <w:keepLines w:val="0"/>
        <w:pageBreakBefore w:val="0"/>
        <w:widowControl/>
        <w:kinsoku/>
        <w:wordWrap w:val="0"/>
        <w:overflowPunct/>
        <w:topLinePunct/>
        <w:autoSpaceDE/>
        <w:autoSpaceDN/>
        <w:bidi w:val="0"/>
        <w:adjustRightInd/>
        <w:snapToGrid/>
        <w:spacing w:before="154" w:line="360" w:lineRule="auto"/>
        <w:ind w:right="57" w:firstLine="600" w:firstLineChars="200"/>
        <w:jc w:val="left"/>
        <w:textAlignment w:val="auto"/>
        <w:rPr>
          <w:rFonts w:hint="eastAsia" w:ascii="仿宋" w:hAnsi="仿宋" w:eastAsia="仿宋" w:cs="仿宋"/>
          <w:spacing w:val="10"/>
          <w:sz w:val="28"/>
          <w:szCs w:val="28"/>
          <w:highlight w:val="none"/>
          <w:lang w:val="en-US" w:eastAsia="zh-CN"/>
        </w:rPr>
      </w:pPr>
    </w:p>
    <w:p w14:paraId="436B42F1">
      <w:pPr>
        <w:spacing w:line="360" w:lineRule="auto"/>
        <w:jc w:val="right"/>
        <w:rPr>
          <w:rFonts w:hint="eastAsia" w:ascii="仿宋" w:hAnsi="仿宋" w:eastAsia="仿宋" w:cs="仿宋"/>
          <w:sz w:val="28"/>
          <w:szCs w:val="28"/>
          <w:highlight w:val="none"/>
        </w:rPr>
        <w:sectPr>
          <w:footerReference r:id="rId15" w:type="default"/>
          <w:pgSz w:w="11906" w:h="16839"/>
          <w:pgMar w:top="1431" w:right="1785" w:bottom="1298" w:left="1710" w:header="0" w:footer="1135" w:gutter="0"/>
          <w:pgNumType w:fmt="decimal"/>
          <w:cols w:space="720" w:num="1"/>
        </w:sectPr>
      </w:pPr>
    </w:p>
    <w:p w14:paraId="7721A5FE">
      <w:pPr>
        <w:pageBreakBefore w:val="0"/>
        <w:kinsoku/>
        <w:overflowPunct/>
        <w:topLinePunct/>
        <w:autoSpaceDN/>
        <w:bidi w:val="0"/>
        <w:spacing w:before="100" w:line="223" w:lineRule="auto"/>
        <w:jc w:val="center"/>
        <w:rPr>
          <w:rFonts w:hint="eastAsia" w:ascii="仿宋" w:hAnsi="仿宋" w:eastAsia="仿宋" w:cs="仿宋"/>
          <w:b/>
          <w:bCs/>
          <w:spacing w:val="8"/>
          <w:sz w:val="31"/>
          <w:szCs w:val="31"/>
          <w:lang w:val="en-US" w:eastAsia="zh-CN"/>
        </w:rPr>
      </w:pPr>
      <w:r>
        <w:rPr>
          <w:rFonts w:hint="eastAsia" w:ascii="仿宋" w:hAnsi="仿宋" w:eastAsia="仿宋" w:cs="仿宋"/>
          <w:b/>
          <w:bCs/>
          <w:spacing w:val="8"/>
          <w:sz w:val="31"/>
          <w:szCs w:val="31"/>
          <w:lang w:val="en-US" w:eastAsia="zh-CN"/>
        </w:rPr>
        <w:t>七</w:t>
      </w:r>
      <w:r>
        <w:rPr>
          <w:rFonts w:hint="eastAsia" w:ascii="仿宋" w:hAnsi="仿宋" w:eastAsia="仿宋" w:cs="仿宋"/>
          <w:b/>
          <w:bCs/>
          <w:spacing w:val="8"/>
          <w:sz w:val="31"/>
          <w:szCs w:val="31"/>
        </w:rPr>
        <w:t>、</w:t>
      </w:r>
      <w:r>
        <w:rPr>
          <w:rFonts w:hint="eastAsia" w:ascii="仿宋" w:hAnsi="仿宋" w:eastAsia="仿宋" w:cs="仿宋"/>
          <w:b/>
          <w:bCs/>
          <w:spacing w:val="8"/>
          <w:sz w:val="31"/>
          <w:szCs w:val="31"/>
          <w:lang w:val="en-US" w:eastAsia="zh-CN"/>
        </w:rPr>
        <w:t>反商业贿赂承诺书</w:t>
      </w:r>
    </w:p>
    <w:p w14:paraId="3F28BE1A">
      <w:pPr>
        <w:pStyle w:val="5"/>
        <w:pageBreakBefore w:val="0"/>
        <w:kinsoku/>
        <w:overflowPunct/>
        <w:topLinePunct/>
        <w:autoSpaceDN/>
        <w:bidi w:val="0"/>
        <w:spacing w:line="348" w:lineRule="auto"/>
        <w:rPr>
          <w:rFonts w:hint="eastAsia" w:ascii="仿宋" w:hAnsi="仿宋" w:eastAsia="仿宋" w:cs="仿宋"/>
        </w:rPr>
      </w:pPr>
    </w:p>
    <w:p w14:paraId="144D8D2E">
      <w:pPr>
        <w:pStyle w:val="5"/>
        <w:pageBreakBefore w:val="0"/>
        <w:kinsoku/>
        <w:overflowPunct/>
        <w:topLinePunct/>
        <w:autoSpaceDN/>
        <w:bidi w:val="0"/>
        <w:spacing w:line="349" w:lineRule="auto"/>
        <w:rPr>
          <w:rFonts w:hint="eastAsia" w:ascii="仿宋" w:hAnsi="仿宋" w:eastAsia="仿宋" w:cs="仿宋"/>
        </w:rPr>
      </w:pPr>
    </w:p>
    <w:p w14:paraId="39A5E76A">
      <w:pPr>
        <w:pageBreakBefore w:val="0"/>
        <w:kinsoku/>
        <w:overflowPunct/>
        <w:topLinePunct/>
        <w:autoSpaceDN/>
        <w:bidi w:val="0"/>
        <w:spacing w:before="78" w:line="219" w:lineRule="auto"/>
        <w:ind w:left="2"/>
        <w:rPr>
          <w:rFonts w:hint="eastAsia" w:ascii="仿宋" w:hAnsi="仿宋" w:eastAsia="仿宋" w:cs="仿宋"/>
          <w:sz w:val="28"/>
          <w:szCs w:val="28"/>
        </w:rPr>
      </w:pPr>
      <w:r>
        <w:rPr>
          <w:rFonts w:hint="eastAsia" w:ascii="仿宋" w:hAnsi="仿宋" w:eastAsia="仿宋" w:cs="仿宋"/>
          <w:spacing w:val="-2"/>
          <w:sz w:val="28"/>
          <w:szCs w:val="28"/>
        </w:rPr>
        <w:t>我公司承诺：</w:t>
      </w:r>
    </w:p>
    <w:p w14:paraId="46C0878C">
      <w:pPr>
        <w:pageBreakBefore w:val="0"/>
        <w:kinsoku/>
        <w:overflowPunct/>
        <w:topLinePunct/>
        <w:autoSpaceDN/>
        <w:bidi w:val="0"/>
        <w:spacing w:before="182" w:line="218" w:lineRule="auto"/>
        <w:ind w:left="480"/>
        <w:rPr>
          <w:rFonts w:hint="eastAsia" w:ascii="仿宋" w:hAnsi="仿宋" w:eastAsia="仿宋" w:cs="仿宋"/>
          <w:sz w:val="28"/>
          <w:szCs w:val="28"/>
        </w:rPr>
      </w:pPr>
      <w:r>
        <w:rPr>
          <w:rFonts w:hint="eastAsia" w:ascii="仿宋" w:hAnsi="仿宋" w:eastAsia="仿宋" w:cs="仿宋"/>
          <w:spacing w:val="-1"/>
          <w:sz w:val="28"/>
          <w:szCs w:val="28"/>
        </w:rPr>
        <w:t>在</w:t>
      </w:r>
      <w:r>
        <w:rPr>
          <w:rFonts w:hint="eastAsia" w:ascii="仿宋" w:hAnsi="仿宋" w:eastAsia="仿宋" w:cs="仿宋"/>
          <w:spacing w:val="-1"/>
          <w:sz w:val="28"/>
          <w:szCs w:val="28"/>
          <w:lang w:eastAsia="zh-CN"/>
        </w:rPr>
        <w:t>询比</w:t>
      </w:r>
      <w:r>
        <w:rPr>
          <w:rFonts w:hint="eastAsia" w:ascii="仿宋" w:hAnsi="仿宋" w:eastAsia="仿宋" w:cs="仿宋"/>
          <w:spacing w:val="-1"/>
          <w:sz w:val="28"/>
          <w:szCs w:val="28"/>
        </w:rPr>
        <w:t>活动中，我公司保证做到：</w:t>
      </w:r>
    </w:p>
    <w:p w14:paraId="066AA883">
      <w:pPr>
        <w:pageBreakBefore w:val="0"/>
        <w:kinsoku/>
        <w:overflowPunct/>
        <w:topLinePunct/>
        <w:autoSpaceDN/>
        <w:bidi w:val="0"/>
        <w:spacing w:before="184" w:line="219" w:lineRule="auto"/>
        <w:ind w:left="484"/>
        <w:rPr>
          <w:rFonts w:hint="eastAsia" w:ascii="仿宋" w:hAnsi="仿宋" w:eastAsia="仿宋" w:cs="仿宋"/>
          <w:sz w:val="28"/>
          <w:szCs w:val="28"/>
        </w:rPr>
      </w:pPr>
      <w:r>
        <w:rPr>
          <w:rFonts w:hint="eastAsia" w:ascii="仿宋" w:hAnsi="仿宋" w:eastAsia="仿宋" w:cs="仿宋"/>
          <w:spacing w:val="-1"/>
          <w:sz w:val="28"/>
          <w:szCs w:val="28"/>
        </w:rPr>
        <w:t>一、公平竞争参加本次</w:t>
      </w:r>
      <w:r>
        <w:rPr>
          <w:rFonts w:hint="eastAsia" w:ascii="仿宋" w:hAnsi="仿宋" w:eastAsia="仿宋" w:cs="仿宋"/>
          <w:spacing w:val="-1"/>
          <w:sz w:val="28"/>
          <w:szCs w:val="28"/>
          <w:lang w:val="en-US" w:eastAsia="zh-CN"/>
        </w:rPr>
        <w:t>询比</w:t>
      </w:r>
      <w:r>
        <w:rPr>
          <w:rFonts w:hint="eastAsia" w:ascii="仿宋" w:hAnsi="仿宋" w:eastAsia="仿宋" w:cs="仿宋"/>
          <w:spacing w:val="-1"/>
          <w:sz w:val="28"/>
          <w:szCs w:val="28"/>
        </w:rPr>
        <w:t>活动。</w:t>
      </w:r>
    </w:p>
    <w:p w14:paraId="4FBEA9CA">
      <w:pPr>
        <w:pageBreakBefore w:val="0"/>
        <w:kinsoku/>
        <w:overflowPunct/>
        <w:topLinePunct/>
        <w:autoSpaceDN/>
        <w:bidi w:val="0"/>
        <w:spacing w:before="182" w:line="325" w:lineRule="auto"/>
        <w:ind w:right="18" w:firstLine="484"/>
        <w:rPr>
          <w:rFonts w:hint="eastAsia" w:ascii="仿宋" w:hAnsi="仿宋" w:eastAsia="仿宋" w:cs="仿宋"/>
          <w:sz w:val="28"/>
          <w:szCs w:val="28"/>
        </w:rPr>
      </w:pPr>
      <w:r>
        <w:rPr>
          <w:rFonts w:hint="eastAsia" w:ascii="仿宋" w:hAnsi="仿宋" w:eastAsia="仿宋" w:cs="仿宋"/>
          <w:spacing w:val="-1"/>
          <w:sz w:val="28"/>
          <w:szCs w:val="28"/>
        </w:rPr>
        <w:t>二、杜绝任何形式的商业贿赂行为。不向国家工作人员、采购人工作人员、</w:t>
      </w:r>
      <w:r>
        <w:rPr>
          <w:rFonts w:hint="eastAsia" w:ascii="仿宋" w:hAnsi="仿宋" w:eastAsia="仿宋" w:cs="仿宋"/>
          <w:sz w:val="28"/>
          <w:szCs w:val="28"/>
        </w:rPr>
        <w:t>评审专家及其亲属提供礼品礼金、有价证券、购物券、回</w:t>
      </w:r>
      <w:r>
        <w:rPr>
          <w:rFonts w:hint="eastAsia" w:ascii="仿宋" w:hAnsi="仿宋" w:eastAsia="仿宋" w:cs="仿宋"/>
          <w:spacing w:val="-1"/>
          <w:sz w:val="28"/>
          <w:szCs w:val="28"/>
        </w:rPr>
        <w:t>扣、佣金、咨询费、劳</w:t>
      </w:r>
      <w:r>
        <w:rPr>
          <w:rFonts w:hint="eastAsia" w:ascii="仿宋" w:hAnsi="仿宋" w:eastAsia="仿宋" w:cs="仿宋"/>
          <w:sz w:val="28"/>
          <w:szCs w:val="28"/>
        </w:rPr>
        <w:t>务费、赞助费、宣传费、宴请；不为其报销各种消费凭证</w:t>
      </w:r>
      <w:r>
        <w:rPr>
          <w:rFonts w:hint="eastAsia" w:ascii="仿宋" w:hAnsi="仿宋" w:eastAsia="仿宋" w:cs="仿宋"/>
          <w:spacing w:val="-1"/>
          <w:sz w:val="28"/>
          <w:szCs w:val="28"/>
        </w:rPr>
        <w:t>，不支付其旅游、娱乐</w:t>
      </w:r>
      <w:r>
        <w:rPr>
          <w:rFonts w:hint="eastAsia" w:ascii="仿宋" w:hAnsi="仿宋" w:eastAsia="仿宋" w:cs="仿宋"/>
          <w:spacing w:val="-3"/>
          <w:sz w:val="28"/>
          <w:szCs w:val="28"/>
        </w:rPr>
        <w:t>等费用。</w:t>
      </w:r>
    </w:p>
    <w:p w14:paraId="2F28D1A2">
      <w:pPr>
        <w:pageBreakBefore w:val="0"/>
        <w:kinsoku/>
        <w:overflowPunct/>
        <w:topLinePunct/>
        <w:autoSpaceDN/>
        <w:bidi w:val="0"/>
        <w:spacing w:before="182" w:line="325" w:lineRule="auto"/>
        <w:ind w:right="18" w:firstLine="484"/>
        <w:rPr>
          <w:rFonts w:hint="eastAsia" w:ascii="仿宋" w:hAnsi="仿宋" w:eastAsia="仿宋" w:cs="仿宋"/>
          <w:spacing w:val="-1"/>
          <w:sz w:val="28"/>
          <w:szCs w:val="28"/>
        </w:rPr>
      </w:pPr>
      <w:r>
        <w:rPr>
          <w:rFonts w:hint="eastAsia" w:ascii="仿宋" w:hAnsi="仿宋" w:eastAsia="仿宋" w:cs="仿宋"/>
          <w:spacing w:val="-1"/>
          <w:sz w:val="28"/>
          <w:szCs w:val="28"/>
        </w:rPr>
        <w:t>三、若出现上述行为，我公司及参与采购的工作人员愿意接受按照国家法律法规等有关规定给予的处罚。</w:t>
      </w:r>
    </w:p>
    <w:p w14:paraId="13562E8C">
      <w:pPr>
        <w:pStyle w:val="5"/>
        <w:pageBreakBefore w:val="0"/>
        <w:kinsoku/>
        <w:overflowPunct/>
        <w:topLinePunct/>
        <w:autoSpaceDN/>
        <w:bidi w:val="0"/>
        <w:spacing w:line="284" w:lineRule="auto"/>
        <w:rPr>
          <w:rFonts w:hint="eastAsia" w:ascii="仿宋" w:hAnsi="仿宋" w:eastAsia="仿宋" w:cs="仿宋"/>
          <w:sz w:val="28"/>
          <w:szCs w:val="28"/>
        </w:rPr>
      </w:pPr>
    </w:p>
    <w:p w14:paraId="5C18F150">
      <w:pPr>
        <w:pStyle w:val="5"/>
        <w:pageBreakBefore w:val="0"/>
        <w:kinsoku/>
        <w:overflowPunct/>
        <w:topLinePunct/>
        <w:autoSpaceDN/>
        <w:bidi w:val="0"/>
        <w:spacing w:line="284" w:lineRule="auto"/>
        <w:rPr>
          <w:rFonts w:hint="eastAsia" w:ascii="仿宋" w:hAnsi="仿宋" w:eastAsia="仿宋" w:cs="仿宋"/>
          <w:sz w:val="28"/>
          <w:szCs w:val="28"/>
        </w:rPr>
      </w:pPr>
    </w:p>
    <w:p w14:paraId="57DABB6B">
      <w:pPr>
        <w:pageBreakBefore w:val="0"/>
        <w:kinsoku/>
        <w:overflowPunct/>
        <w:topLinePunct/>
        <w:autoSpaceDN/>
        <w:bidi w:val="0"/>
        <w:spacing w:before="79" w:line="219" w:lineRule="auto"/>
        <w:ind w:left="629"/>
        <w:rPr>
          <w:rFonts w:hint="eastAsia" w:ascii="仿宋" w:hAnsi="仿宋" w:eastAsia="仿宋" w:cs="仿宋"/>
          <w:sz w:val="28"/>
          <w:szCs w:val="28"/>
        </w:rPr>
      </w:pPr>
      <w:r>
        <w:rPr>
          <w:rFonts w:hint="eastAsia" w:ascii="仿宋" w:hAnsi="仿宋" w:eastAsia="仿宋" w:cs="仿宋"/>
          <w:spacing w:val="2"/>
          <w:sz w:val="28"/>
          <w:szCs w:val="28"/>
        </w:rPr>
        <w:t>供应商名称</w:t>
      </w:r>
      <w:r>
        <w:rPr>
          <w:rFonts w:hint="eastAsia" w:ascii="仿宋" w:hAnsi="仿宋" w:eastAsia="仿宋" w:cs="仿宋"/>
          <w:spacing w:val="-17"/>
          <w:sz w:val="28"/>
          <w:szCs w:val="28"/>
        </w:rPr>
        <w:t>：（</w:t>
      </w:r>
      <w:r>
        <w:rPr>
          <w:rFonts w:hint="eastAsia" w:ascii="仿宋" w:hAnsi="仿宋" w:eastAsia="仿宋" w:cs="仿宋"/>
          <w:spacing w:val="2"/>
          <w:sz w:val="28"/>
          <w:szCs w:val="28"/>
        </w:rPr>
        <w:t>盖单位公章）</w:t>
      </w:r>
    </w:p>
    <w:p w14:paraId="7D8D224E">
      <w:pPr>
        <w:pStyle w:val="5"/>
        <w:pageBreakBefore w:val="0"/>
        <w:kinsoku/>
        <w:overflowPunct/>
        <w:topLinePunct/>
        <w:autoSpaceDN/>
        <w:bidi w:val="0"/>
        <w:spacing w:line="284" w:lineRule="auto"/>
        <w:rPr>
          <w:rFonts w:hint="eastAsia" w:ascii="仿宋" w:hAnsi="仿宋" w:eastAsia="仿宋" w:cs="仿宋"/>
          <w:sz w:val="28"/>
          <w:szCs w:val="28"/>
        </w:rPr>
      </w:pPr>
    </w:p>
    <w:p w14:paraId="548D17A8">
      <w:pPr>
        <w:pStyle w:val="5"/>
        <w:pageBreakBefore w:val="0"/>
        <w:kinsoku/>
        <w:overflowPunct/>
        <w:topLinePunct/>
        <w:autoSpaceDN/>
        <w:bidi w:val="0"/>
        <w:spacing w:line="285" w:lineRule="auto"/>
        <w:rPr>
          <w:rFonts w:hint="eastAsia" w:ascii="仿宋" w:hAnsi="仿宋" w:eastAsia="仿宋" w:cs="仿宋"/>
          <w:sz w:val="28"/>
          <w:szCs w:val="28"/>
        </w:rPr>
      </w:pPr>
    </w:p>
    <w:p w14:paraId="04B38E75">
      <w:pPr>
        <w:pageBreakBefore w:val="0"/>
        <w:kinsoku/>
        <w:overflowPunct/>
        <w:topLinePunct/>
        <w:autoSpaceDN/>
        <w:bidi w:val="0"/>
        <w:spacing w:before="79" w:line="219" w:lineRule="auto"/>
        <w:ind w:left="630"/>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法定代表人或委托代理人（签字或盖章</w:t>
      </w:r>
      <w:r>
        <w:rPr>
          <w:rFonts w:hint="eastAsia" w:ascii="仿宋" w:hAnsi="仿宋" w:eastAsia="仿宋" w:cs="仿宋"/>
          <w:spacing w:val="6"/>
          <w:sz w:val="28"/>
          <w:szCs w:val="28"/>
        </w:rPr>
        <w:t>）：</w:t>
      </w:r>
    </w:p>
    <w:p w14:paraId="0A35FA02">
      <w:pPr>
        <w:pStyle w:val="5"/>
        <w:pageBreakBefore w:val="0"/>
        <w:kinsoku/>
        <w:overflowPunct/>
        <w:topLinePunct/>
        <w:autoSpaceDN/>
        <w:bidi w:val="0"/>
        <w:spacing w:line="285" w:lineRule="auto"/>
        <w:rPr>
          <w:rFonts w:hint="eastAsia" w:ascii="仿宋" w:hAnsi="仿宋" w:eastAsia="仿宋" w:cs="仿宋"/>
          <w:sz w:val="28"/>
          <w:szCs w:val="28"/>
        </w:rPr>
      </w:pPr>
    </w:p>
    <w:p w14:paraId="7DE4F6D0">
      <w:pPr>
        <w:pStyle w:val="5"/>
        <w:pageBreakBefore w:val="0"/>
        <w:kinsoku/>
        <w:overflowPunct/>
        <w:topLinePunct/>
        <w:autoSpaceDN/>
        <w:bidi w:val="0"/>
        <w:spacing w:line="285" w:lineRule="auto"/>
        <w:rPr>
          <w:rFonts w:hint="eastAsia" w:ascii="仿宋" w:hAnsi="仿宋" w:eastAsia="仿宋" w:cs="仿宋"/>
          <w:sz w:val="28"/>
          <w:szCs w:val="28"/>
        </w:rPr>
      </w:pPr>
    </w:p>
    <w:p w14:paraId="0B7D4BB2">
      <w:pPr>
        <w:pageBreakBefore w:val="0"/>
        <w:kinsoku/>
        <w:overflowPunct/>
        <w:topLinePunct/>
        <w:autoSpaceDN/>
        <w:bidi w:val="0"/>
        <w:spacing w:before="79" w:line="219" w:lineRule="auto"/>
        <w:ind w:left="671"/>
        <w:rPr>
          <w:rFonts w:hint="eastAsia" w:ascii="仿宋" w:hAnsi="仿宋" w:eastAsia="仿宋" w:cs="仿宋"/>
          <w:sz w:val="28"/>
          <w:szCs w:val="28"/>
        </w:rPr>
      </w:pPr>
      <w:r>
        <w:rPr>
          <w:rFonts w:hint="eastAsia" w:ascii="仿宋" w:hAnsi="仿宋" w:eastAsia="仿宋" w:cs="仿宋"/>
          <w:spacing w:val="-9"/>
          <w:sz w:val="28"/>
          <w:szCs w:val="28"/>
        </w:rPr>
        <w:t>日期：</w:t>
      </w:r>
      <w:r>
        <w:rPr>
          <w:rFonts w:hint="eastAsia" w:ascii="仿宋" w:hAnsi="仿宋" w:eastAsia="仿宋" w:cs="仿宋"/>
          <w:spacing w:val="-9"/>
          <w:sz w:val="28"/>
          <w:szCs w:val="28"/>
          <w:lang w:val="en-US" w:eastAsia="zh-CN"/>
        </w:rPr>
        <w:t xml:space="preserve">  </w:t>
      </w:r>
      <w:r>
        <w:rPr>
          <w:rFonts w:hint="eastAsia" w:ascii="仿宋" w:hAnsi="仿宋" w:eastAsia="仿宋" w:cs="仿宋"/>
          <w:spacing w:val="-9"/>
          <w:sz w:val="28"/>
          <w:szCs w:val="28"/>
        </w:rPr>
        <w:t>年</w:t>
      </w:r>
      <w:r>
        <w:rPr>
          <w:rFonts w:hint="eastAsia" w:ascii="仿宋" w:hAnsi="仿宋" w:eastAsia="仿宋" w:cs="仿宋"/>
          <w:spacing w:val="-9"/>
          <w:sz w:val="28"/>
          <w:szCs w:val="28"/>
          <w:lang w:val="en-US" w:eastAsia="zh-CN"/>
        </w:rPr>
        <w:t xml:space="preserve">  </w:t>
      </w:r>
      <w:r>
        <w:rPr>
          <w:rFonts w:hint="eastAsia" w:ascii="仿宋" w:hAnsi="仿宋" w:eastAsia="仿宋" w:cs="仿宋"/>
          <w:spacing w:val="-9"/>
          <w:sz w:val="28"/>
          <w:szCs w:val="28"/>
        </w:rPr>
        <w:t>月</w:t>
      </w:r>
      <w:r>
        <w:rPr>
          <w:rFonts w:hint="eastAsia" w:ascii="仿宋" w:hAnsi="仿宋" w:eastAsia="仿宋" w:cs="仿宋"/>
          <w:spacing w:val="53"/>
          <w:sz w:val="28"/>
          <w:szCs w:val="28"/>
        </w:rPr>
        <w:t xml:space="preserve"> </w:t>
      </w:r>
      <w:r>
        <w:rPr>
          <w:rFonts w:hint="eastAsia" w:ascii="仿宋" w:hAnsi="仿宋" w:eastAsia="仿宋" w:cs="仿宋"/>
          <w:spacing w:val="53"/>
          <w:sz w:val="28"/>
          <w:szCs w:val="28"/>
          <w:lang w:val="en-US" w:eastAsia="zh-CN"/>
        </w:rPr>
        <w:t xml:space="preserve"> </w:t>
      </w:r>
      <w:r>
        <w:rPr>
          <w:rFonts w:hint="eastAsia" w:ascii="仿宋" w:hAnsi="仿宋" w:eastAsia="仿宋" w:cs="仿宋"/>
          <w:spacing w:val="-9"/>
          <w:sz w:val="28"/>
          <w:szCs w:val="28"/>
        </w:rPr>
        <w:t>日</w:t>
      </w:r>
    </w:p>
    <w:p w14:paraId="1453414A">
      <w:pPr>
        <w:pageBreakBefore w:val="0"/>
        <w:kinsoku/>
        <w:overflowPunct/>
        <w:topLinePunct/>
        <w:autoSpaceDN/>
        <w:bidi w:val="0"/>
        <w:spacing w:line="219" w:lineRule="auto"/>
        <w:rPr>
          <w:rFonts w:hint="eastAsia" w:ascii="仿宋" w:hAnsi="仿宋" w:eastAsia="仿宋" w:cs="仿宋"/>
          <w:sz w:val="24"/>
          <w:szCs w:val="24"/>
        </w:rPr>
        <w:sectPr>
          <w:pgSz w:w="11906" w:h="16839"/>
          <w:pgMar w:top="1431" w:right="1785" w:bottom="1298" w:left="1710" w:header="0" w:footer="1135" w:gutter="0"/>
          <w:pgNumType w:fmt="decimal"/>
          <w:cols w:space="720" w:num="1"/>
        </w:sectPr>
      </w:pPr>
    </w:p>
    <w:p w14:paraId="33C0CB78">
      <w:pPr>
        <w:pageBreakBefore w:val="0"/>
        <w:kinsoku/>
        <w:overflowPunct/>
        <w:topLinePunct/>
        <w:autoSpaceDN/>
        <w:bidi w:val="0"/>
        <w:spacing w:before="100" w:line="223" w:lineRule="auto"/>
        <w:jc w:val="center"/>
        <w:rPr>
          <w:rFonts w:hint="eastAsia" w:ascii="仿宋" w:hAnsi="仿宋" w:eastAsia="仿宋" w:cs="仿宋"/>
          <w:b/>
          <w:bCs/>
          <w:spacing w:val="8"/>
          <w:sz w:val="31"/>
          <w:szCs w:val="31"/>
          <w:lang w:val="en-US" w:eastAsia="zh-CN"/>
        </w:rPr>
      </w:pPr>
      <w:r>
        <w:rPr>
          <w:rFonts w:hint="eastAsia" w:ascii="仿宋" w:hAnsi="仿宋" w:eastAsia="仿宋" w:cs="仿宋"/>
          <w:b/>
          <w:bCs/>
          <w:spacing w:val="8"/>
          <w:sz w:val="31"/>
          <w:szCs w:val="31"/>
          <w:lang w:val="en-US" w:eastAsia="zh-CN"/>
        </w:rPr>
        <w:t>八、其他资料</w:t>
      </w:r>
    </w:p>
    <w:p w14:paraId="322A5D5D">
      <w:pPr>
        <w:pageBreakBefore w:val="0"/>
        <w:numPr>
          <w:ilvl w:val="0"/>
          <w:numId w:val="0"/>
        </w:numPr>
        <w:kinsoku/>
        <w:overflowPunct/>
        <w:topLinePunct/>
        <w:autoSpaceDE w:val="0"/>
        <w:autoSpaceDN/>
        <w:bidi w:val="0"/>
        <w:adjustRightInd w:val="0"/>
        <w:snapToGrid w:val="0"/>
        <w:spacing w:before="264" w:line="225" w:lineRule="auto"/>
        <w:jc w:val="left"/>
        <w:textAlignment w:val="baseline"/>
        <w:rPr>
          <w:rFonts w:hint="eastAsia" w:eastAsia="宋体"/>
          <w:lang w:eastAsia="zh-CN"/>
        </w:rPr>
      </w:pPr>
    </w:p>
    <w:sectPr>
      <w:footerReference r:id="rId16" w:type="default"/>
      <w:pgSz w:w="11906" w:h="16839"/>
      <w:pgMar w:top="1431" w:right="1785" w:bottom="1298" w:left="1785" w:header="0" w:footer="113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54827652-9C48-47FC-B58F-02056086DA38}"/>
  </w:font>
  <w:font w:name="仿宋">
    <w:panose1 w:val="02010609060101010101"/>
    <w:charset w:val="86"/>
    <w:family w:val="auto"/>
    <w:pitch w:val="default"/>
    <w:sig w:usb0="800002BF" w:usb1="38CF7CFA" w:usb2="00000016" w:usb3="00000000" w:csb0="00040001" w:csb1="00000000"/>
    <w:embedRegular r:id="rId2" w:fontKey="{9A5215C9-27A5-4A06-8CBB-EDDE55A84AB1}"/>
  </w:font>
  <w:font w:name="方正仿宋_GBK">
    <w:panose1 w:val="02000000000000000000"/>
    <w:charset w:val="86"/>
    <w:family w:val="auto"/>
    <w:pitch w:val="default"/>
    <w:sig w:usb0="A00002BF" w:usb1="38CF7CFA" w:usb2="00082016" w:usb3="00000000" w:csb0="00040001" w:csb1="00000000"/>
    <w:embedRegular r:id="rId3" w:fontKey="{AA962E4F-A08C-4C40-A8FC-A5D883B5A2A1}"/>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B7B5B">
    <w:pPr>
      <w:spacing w:line="176" w:lineRule="auto"/>
      <w:ind w:left="4217"/>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1B8DA">
    <w:pPr>
      <w:spacing w:line="176" w:lineRule="auto"/>
      <w:ind w:left="4201"/>
      <w:rPr>
        <w:rFonts w:hint="default" w:ascii="Times New Roman" w:hAnsi="Times New Roman" w:eastAsia="Times New Roman" w:cs="Times New Roman"/>
        <w:sz w:val="20"/>
        <w:szCs w:val="20"/>
        <w:lang w:val="en-US"/>
      </w:rPr>
    </w:pPr>
    <w:r>
      <w:rPr>
        <w:sz w:val="20"/>
        <w:szCs w:val="22"/>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E71FC">
                          <w:pPr>
                            <w:pStyle w:val="8"/>
                          </w:pPr>
                          <w:r>
                            <w:t>—</w:t>
                          </w:r>
                          <w:r>
                            <w:rPr>
                              <w:sz w:val="21"/>
                              <w:szCs w:val="24"/>
                            </w:rPr>
                            <w:t xml:space="preserve"> </w:t>
                          </w:r>
                          <w:r>
                            <w:rPr>
                              <w:sz w:val="21"/>
                              <w:szCs w:val="24"/>
                            </w:rPr>
                            <w:fldChar w:fldCharType="begin"/>
                          </w:r>
                          <w:r>
                            <w:rPr>
                              <w:sz w:val="21"/>
                              <w:szCs w:val="24"/>
                            </w:rPr>
                            <w:instrText xml:space="preserve"> PAGE  \* MERGEFORMAT </w:instrText>
                          </w:r>
                          <w:r>
                            <w:rPr>
                              <w:sz w:val="21"/>
                              <w:szCs w:val="24"/>
                            </w:rPr>
                            <w:fldChar w:fldCharType="separate"/>
                          </w:r>
                          <w:r>
                            <w:rPr>
                              <w:sz w:val="21"/>
                              <w:szCs w:val="24"/>
                            </w:rPr>
                            <w:t>1</w:t>
                          </w:r>
                          <w:r>
                            <w:rPr>
                              <w:sz w:val="21"/>
                              <w:szCs w:val="24"/>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189E71FC">
                    <w:pPr>
                      <w:pStyle w:val="8"/>
                    </w:pPr>
                    <w:r>
                      <w:t>—</w:t>
                    </w:r>
                    <w:r>
                      <w:rPr>
                        <w:sz w:val="21"/>
                        <w:szCs w:val="24"/>
                      </w:rPr>
                      <w:t xml:space="preserve"> </w:t>
                    </w:r>
                    <w:r>
                      <w:rPr>
                        <w:sz w:val="21"/>
                        <w:szCs w:val="24"/>
                      </w:rPr>
                      <w:fldChar w:fldCharType="begin"/>
                    </w:r>
                    <w:r>
                      <w:rPr>
                        <w:sz w:val="21"/>
                        <w:szCs w:val="24"/>
                      </w:rPr>
                      <w:instrText xml:space="preserve"> PAGE  \* MERGEFORMAT </w:instrText>
                    </w:r>
                    <w:r>
                      <w:rPr>
                        <w:sz w:val="21"/>
                        <w:szCs w:val="24"/>
                      </w:rPr>
                      <w:fldChar w:fldCharType="separate"/>
                    </w:r>
                    <w:r>
                      <w:rPr>
                        <w:sz w:val="21"/>
                        <w:szCs w:val="24"/>
                      </w:rPr>
                      <w:t>1</w:t>
                    </w:r>
                    <w:r>
                      <w:rPr>
                        <w:sz w:val="21"/>
                        <w:szCs w:val="24"/>
                      </w:rP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7129B">
    <w:pPr>
      <w:spacing w:line="176" w:lineRule="auto"/>
      <w:ind w:left="475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F04BCD">
                          <w:pPr>
                            <w:pStyle w:val="8"/>
                          </w:pPr>
                          <w:r>
                            <w:t xml:space="preserve">— </w:t>
                          </w:r>
                          <w:r>
                            <w:fldChar w:fldCharType="begin"/>
                          </w:r>
                          <w:r>
                            <w:instrText xml:space="preserve"> PAGE  \* MERGEFORMAT </w:instrText>
                          </w:r>
                          <w:r>
                            <w:fldChar w:fldCharType="separate"/>
                          </w:r>
                          <w:r>
                            <w:t>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67F04BCD">
                    <w:pPr>
                      <w:pStyle w:val="8"/>
                    </w:pPr>
                    <w:r>
                      <w:t xml:space="preserve">— </w:t>
                    </w:r>
                    <w:r>
                      <w:fldChar w:fldCharType="begin"/>
                    </w:r>
                    <w:r>
                      <w:instrText xml:space="preserve"> PAGE  \* MERGEFORMAT </w:instrText>
                    </w:r>
                    <w:r>
                      <w:fldChar w:fldCharType="separate"/>
                    </w:r>
                    <w:r>
                      <w:t>7</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39509">
    <w:pPr>
      <w:spacing w:line="176" w:lineRule="auto"/>
      <w:ind w:left="422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C70CAF">
                          <w:pPr>
                            <w:pStyle w:val="8"/>
                          </w:pPr>
                          <w:r>
                            <w:t xml:space="preserve">— </w:t>
                          </w:r>
                          <w:r>
                            <w:fldChar w:fldCharType="begin"/>
                          </w:r>
                          <w:r>
                            <w:instrText xml:space="preserve"> PAGE  \* MERGEFORMAT </w:instrText>
                          </w:r>
                          <w:r>
                            <w:fldChar w:fldCharType="separate"/>
                          </w:r>
                          <w:r>
                            <w:t>11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6C70CAF">
                    <w:pPr>
                      <w:pStyle w:val="8"/>
                    </w:pPr>
                    <w:r>
                      <w:t xml:space="preserve">— </w:t>
                    </w:r>
                    <w:r>
                      <w:fldChar w:fldCharType="begin"/>
                    </w:r>
                    <w:r>
                      <w:instrText xml:space="preserve"> PAGE  \* MERGEFORMAT </w:instrText>
                    </w:r>
                    <w:r>
                      <w:fldChar w:fldCharType="separate"/>
                    </w:r>
                    <w:r>
                      <w:t>11</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303AD">
    <w:pPr>
      <w:spacing w:line="176" w:lineRule="auto"/>
      <w:ind w:left="46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87D2DB">
                          <w:pPr>
                            <w:pStyle w:val="8"/>
                          </w:pPr>
                          <w:r>
                            <w:t xml:space="preserve">— </w:t>
                          </w:r>
                          <w:r>
                            <w:fldChar w:fldCharType="begin"/>
                          </w:r>
                          <w:r>
                            <w:instrText xml:space="preserve"> PAGE  \* MERGEFORMAT </w:instrText>
                          </w:r>
                          <w:r>
                            <w:fldChar w:fldCharType="separate"/>
                          </w:r>
                          <w:r>
                            <w:t>26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3F87D2DB">
                    <w:pPr>
                      <w:pStyle w:val="8"/>
                    </w:pPr>
                    <w:r>
                      <w:t xml:space="preserve">— </w:t>
                    </w:r>
                    <w:r>
                      <w:fldChar w:fldCharType="begin"/>
                    </w:r>
                    <w:r>
                      <w:instrText xml:space="preserve"> PAGE  \* MERGEFORMAT </w:instrText>
                    </w:r>
                    <w:r>
                      <w:fldChar w:fldCharType="separate"/>
                    </w:r>
                    <w:r>
                      <w:t>26</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68B91">
    <w:pPr>
      <w:spacing w:line="176" w:lineRule="auto"/>
      <w:ind w:left="42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7824D">
                          <w:pPr>
                            <w:pStyle w:val="8"/>
                          </w:pPr>
                          <w:r>
                            <w:t xml:space="preserve">— </w:t>
                          </w:r>
                          <w:r>
                            <w:fldChar w:fldCharType="begin"/>
                          </w:r>
                          <w:r>
                            <w:instrText xml:space="preserve"> PAGE  \* MERGEFORMAT </w:instrText>
                          </w:r>
                          <w:r>
                            <w:fldChar w:fldCharType="separate"/>
                          </w:r>
                          <w:r>
                            <w:t>28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0967824D">
                    <w:pPr>
                      <w:pStyle w:val="8"/>
                    </w:pPr>
                    <w:r>
                      <w:t xml:space="preserve">— </w:t>
                    </w:r>
                    <w:r>
                      <w:fldChar w:fldCharType="begin"/>
                    </w:r>
                    <w:r>
                      <w:instrText xml:space="preserve"> PAGE  \* MERGEFORMAT </w:instrText>
                    </w:r>
                    <w:r>
                      <w:fldChar w:fldCharType="separate"/>
                    </w:r>
                    <w:r>
                      <w:t>28</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BF112">
    <w:pPr>
      <w:spacing w:line="176" w:lineRule="auto"/>
      <w:ind w:left="41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BE4095">
                          <w:pPr>
                            <w:pStyle w:val="8"/>
                          </w:pPr>
                          <w:r>
                            <w:t xml:space="preserve">— </w:t>
                          </w:r>
                          <w:r>
                            <w:fldChar w:fldCharType="begin"/>
                          </w:r>
                          <w:r>
                            <w:instrText xml:space="preserve"> PAGE  \* MERGEFORMAT </w:instrText>
                          </w:r>
                          <w:r>
                            <w:fldChar w:fldCharType="separate"/>
                          </w:r>
                          <w:r>
                            <w:t>32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13BE4095">
                    <w:pPr>
                      <w:pStyle w:val="8"/>
                    </w:pPr>
                    <w:r>
                      <w:t xml:space="preserve">— </w:t>
                    </w:r>
                    <w:r>
                      <w:fldChar w:fldCharType="begin"/>
                    </w:r>
                    <w:r>
                      <w:instrText xml:space="preserve"> PAGE  \* MERGEFORMAT </w:instrText>
                    </w:r>
                    <w:r>
                      <w:fldChar w:fldCharType="separate"/>
                    </w:r>
                    <w:r>
                      <w:t>32</w:t>
                    </w:r>
                    <w:r>
                      <w:fldChar w:fldCharType="end"/>
                    </w:r>
                    <w: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A2D71">
    <w:pPr>
      <w:spacing w:line="176" w:lineRule="auto"/>
      <w:ind w:left="443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EA1539">
                          <w:pPr>
                            <w:pStyle w:val="8"/>
                          </w:pPr>
                          <w:r>
                            <w:t xml:space="preserve">— </w:t>
                          </w:r>
                          <w:r>
                            <w:fldChar w:fldCharType="begin"/>
                          </w:r>
                          <w:r>
                            <w:instrText xml:space="preserve"> PAGE  \* MERGEFORMAT </w:instrText>
                          </w:r>
                          <w:r>
                            <w:fldChar w:fldCharType="separate"/>
                          </w:r>
                          <w:r>
                            <w:t>34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3EA1539">
                    <w:pPr>
                      <w:pStyle w:val="8"/>
                    </w:pPr>
                    <w:r>
                      <w:t xml:space="preserve">— </w:t>
                    </w:r>
                    <w:r>
                      <w:fldChar w:fldCharType="begin"/>
                    </w:r>
                    <w:r>
                      <w:instrText xml:space="preserve"> PAGE  \* MERGEFORMAT </w:instrText>
                    </w:r>
                    <w:r>
                      <w:fldChar w:fldCharType="separate"/>
                    </w:r>
                    <w:r>
                      <w:t>34</w:t>
                    </w:r>
                    <w:r>
                      <w:fldChar w:fldCharType="end"/>
                    </w:r>
                    <w: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7C45C">
    <w:pPr>
      <w:spacing w:line="176" w:lineRule="auto"/>
      <w:ind w:left="443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F895E4">
                          <w:pPr>
                            <w:pStyle w:val="8"/>
                          </w:pPr>
                          <w:r>
                            <w:t xml:space="preserve">— </w:t>
                          </w:r>
                          <w:r>
                            <w:fldChar w:fldCharType="begin"/>
                          </w:r>
                          <w:r>
                            <w:instrText xml:space="preserve"> PAGE  \* MERGEFORMAT </w:instrText>
                          </w:r>
                          <w:r>
                            <w:fldChar w:fldCharType="separate"/>
                          </w:r>
                          <w:r>
                            <w:t>36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9F895E4">
                    <w:pPr>
                      <w:pStyle w:val="8"/>
                    </w:pPr>
                    <w:r>
                      <w:t xml:space="preserve">— </w:t>
                    </w:r>
                    <w:r>
                      <w:fldChar w:fldCharType="begin"/>
                    </w:r>
                    <w:r>
                      <w:instrText xml:space="preserve"> PAGE  \* MERGEFORMAT </w:instrText>
                    </w:r>
                    <w:r>
                      <w:fldChar w:fldCharType="separate"/>
                    </w:r>
                    <w:r>
                      <w:t>36</w:t>
                    </w:r>
                    <w:r>
                      <w:fldChar w:fldCharType="end"/>
                    </w:r>
                    <w: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0A441">
    <w:pPr>
      <w:spacing w:line="176" w:lineRule="auto"/>
      <w:ind w:left="444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CA3F20">
                          <w:pPr>
                            <w:pStyle w:val="8"/>
                          </w:pPr>
                          <w:r>
                            <w:t xml:space="preserve">— </w:t>
                          </w:r>
                          <w:r>
                            <w:fldChar w:fldCharType="begin"/>
                          </w:r>
                          <w:r>
                            <w:instrText xml:space="preserve"> PAGE  \* MERGEFORMAT </w:instrText>
                          </w:r>
                          <w:r>
                            <w:fldChar w:fldCharType="separate"/>
                          </w:r>
                          <w:r>
                            <w:t>37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8CA3F20">
                    <w:pPr>
                      <w:pStyle w:val="8"/>
                    </w:pPr>
                    <w:r>
                      <w:t xml:space="preserve">— </w:t>
                    </w:r>
                    <w:r>
                      <w:fldChar w:fldCharType="begin"/>
                    </w:r>
                    <w:r>
                      <w:instrText xml:space="preserve"> PAGE  \* MERGEFORMAT </w:instrText>
                    </w:r>
                    <w:r>
                      <w:fldChar w:fldCharType="separate"/>
                    </w:r>
                    <w:r>
                      <w:t>37</w:t>
                    </w:r>
                    <w:r>
                      <w:fldChar w:fldCharType="end"/>
                    </w:r>
                    <w: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FC61E">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D458B9">
                          <w:pPr>
                            <w:pStyle w:val="8"/>
                          </w:pPr>
                          <w:r>
                            <w:t xml:space="preserve">— </w:t>
                          </w:r>
                          <w:r>
                            <w:fldChar w:fldCharType="begin"/>
                          </w:r>
                          <w:r>
                            <w:instrText xml:space="preserve"> PAGE  \* MERGEFORMAT </w:instrText>
                          </w:r>
                          <w:r>
                            <w:fldChar w:fldCharType="separate"/>
                          </w:r>
                          <w:r>
                            <w:t>41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5D458B9">
                    <w:pPr>
                      <w:pStyle w:val="8"/>
                    </w:pPr>
                    <w:r>
                      <w:t xml:space="preserve">— </w:t>
                    </w:r>
                    <w:r>
                      <w:fldChar w:fldCharType="begin"/>
                    </w:r>
                    <w:r>
                      <w:instrText xml:space="preserve"> PAGE  \* MERGEFORMAT </w:instrText>
                    </w:r>
                    <w:r>
                      <w:fldChar w:fldCharType="separate"/>
                    </w:r>
                    <w:r>
                      <w:t>41</w:t>
                    </w:r>
                    <w:r>
                      <w:fldChar w:fldCharType="end"/>
                    </w:r>
                    <w: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1981D">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2C6014">
                          <w:pPr>
                            <w:pStyle w:val="8"/>
                          </w:pPr>
                          <w:r>
                            <w:t xml:space="preserve">— </w:t>
                          </w:r>
                          <w:r>
                            <w:fldChar w:fldCharType="begin"/>
                          </w:r>
                          <w:r>
                            <w:instrText xml:space="preserve"> PAGE  \* MERGEFORMAT </w:instrText>
                          </w:r>
                          <w:r>
                            <w:fldChar w:fldCharType="separate"/>
                          </w:r>
                          <w:r>
                            <w:t>42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22C6014">
                    <w:pPr>
                      <w:pStyle w:val="8"/>
                    </w:pPr>
                    <w:r>
                      <w:t xml:space="preserve">— </w:t>
                    </w:r>
                    <w:r>
                      <w:fldChar w:fldCharType="begin"/>
                    </w:r>
                    <w:r>
                      <w:instrText xml:space="preserve"> PAGE  \* MERGEFORMAT </w:instrText>
                    </w:r>
                    <w:r>
                      <w:fldChar w:fldCharType="separate"/>
                    </w:r>
                    <w:r>
                      <w:t>42</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2D9843"/>
    <w:multiLevelType w:val="singleLevel"/>
    <w:tmpl w:val="582D9843"/>
    <w:lvl w:ilvl="0" w:tentative="0">
      <w:start w:val="1"/>
      <w:numFmt w:val="decimal"/>
      <w:pStyle w:val="26"/>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MjU3OTRkOGRlYjBkZDMwMTM5MWY1Y2JhOTEwZjI1OGIifQ=="/>
  </w:docVars>
  <w:rsids>
    <w:rsidRoot w:val="00000000"/>
    <w:rsid w:val="000A5C80"/>
    <w:rsid w:val="00177C63"/>
    <w:rsid w:val="007C0661"/>
    <w:rsid w:val="009D0EA3"/>
    <w:rsid w:val="00EA058C"/>
    <w:rsid w:val="0108194D"/>
    <w:rsid w:val="018C1643"/>
    <w:rsid w:val="01E271F4"/>
    <w:rsid w:val="026E6F9B"/>
    <w:rsid w:val="029C58B6"/>
    <w:rsid w:val="02B0310F"/>
    <w:rsid w:val="02D432A2"/>
    <w:rsid w:val="02D7069C"/>
    <w:rsid w:val="03060F81"/>
    <w:rsid w:val="03215DBB"/>
    <w:rsid w:val="035242AF"/>
    <w:rsid w:val="03547F3F"/>
    <w:rsid w:val="03AE3AF3"/>
    <w:rsid w:val="03E80687"/>
    <w:rsid w:val="04051239"/>
    <w:rsid w:val="04185410"/>
    <w:rsid w:val="043A7135"/>
    <w:rsid w:val="0466617C"/>
    <w:rsid w:val="046B5540"/>
    <w:rsid w:val="04EA6DAD"/>
    <w:rsid w:val="05447617"/>
    <w:rsid w:val="05500BDA"/>
    <w:rsid w:val="06224324"/>
    <w:rsid w:val="0639341C"/>
    <w:rsid w:val="064C03EB"/>
    <w:rsid w:val="066466EB"/>
    <w:rsid w:val="069114AA"/>
    <w:rsid w:val="069D39AB"/>
    <w:rsid w:val="06A40336"/>
    <w:rsid w:val="0718282B"/>
    <w:rsid w:val="071D5BF6"/>
    <w:rsid w:val="072365A6"/>
    <w:rsid w:val="07293490"/>
    <w:rsid w:val="07416A2C"/>
    <w:rsid w:val="0780208C"/>
    <w:rsid w:val="07971817"/>
    <w:rsid w:val="07CA6A21"/>
    <w:rsid w:val="07CE6FF4"/>
    <w:rsid w:val="07DA45E6"/>
    <w:rsid w:val="081303C8"/>
    <w:rsid w:val="082823A2"/>
    <w:rsid w:val="08597DA5"/>
    <w:rsid w:val="087B5F6E"/>
    <w:rsid w:val="08A41020"/>
    <w:rsid w:val="08D631A4"/>
    <w:rsid w:val="08E621B0"/>
    <w:rsid w:val="08F57ACE"/>
    <w:rsid w:val="09081222"/>
    <w:rsid w:val="09083475"/>
    <w:rsid w:val="0913264A"/>
    <w:rsid w:val="09383E5F"/>
    <w:rsid w:val="097C3D4B"/>
    <w:rsid w:val="09842C00"/>
    <w:rsid w:val="09CC138E"/>
    <w:rsid w:val="09F75AC8"/>
    <w:rsid w:val="09F91840"/>
    <w:rsid w:val="0A00672A"/>
    <w:rsid w:val="0A03621B"/>
    <w:rsid w:val="0A20501F"/>
    <w:rsid w:val="0A631740"/>
    <w:rsid w:val="0A805ABD"/>
    <w:rsid w:val="0AC0160E"/>
    <w:rsid w:val="0ACA0AE6"/>
    <w:rsid w:val="0ADB0F46"/>
    <w:rsid w:val="0AE47DFA"/>
    <w:rsid w:val="0AE852BD"/>
    <w:rsid w:val="0AE918B4"/>
    <w:rsid w:val="0AF15F48"/>
    <w:rsid w:val="0B2A4141"/>
    <w:rsid w:val="0B674587"/>
    <w:rsid w:val="0B892750"/>
    <w:rsid w:val="0B8D04E6"/>
    <w:rsid w:val="0B8E51C9"/>
    <w:rsid w:val="0B907F82"/>
    <w:rsid w:val="0B957346"/>
    <w:rsid w:val="0B976389"/>
    <w:rsid w:val="0BBD4C2E"/>
    <w:rsid w:val="0BBF6171"/>
    <w:rsid w:val="0BC4357E"/>
    <w:rsid w:val="0BF12EBF"/>
    <w:rsid w:val="0BFE4EEC"/>
    <w:rsid w:val="0C193AD3"/>
    <w:rsid w:val="0C662A91"/>
    <w:rsid w:val="0CAC2D67"/>
    <w:rsid w:val="0CC76224"/>
    <w:rsid w:val="0CF602B9"/>
    <w:rsid w:val="0CFE523C"/>
    <w:rsid w:val="0D0E0BA6"/>
    <w:rsid w:val="0D1C3CCA"/>
    <w:rsid w:val="0D341F43"/>
    <w:rsid w:val="0D645222"/>
    <w:rsid w:val="0D7D550A"/>
    <w:rsid w:val="0D8978A3"/>
    <w:rsid w:val="0D906017"/>
    <w:rsid w:val="0DA15461"/>
    <w:rsid w:val="0DE10621"/>
    <w:rsid w:val="0DE40111"/>
    <w:rsid w:val="0E26072A"/>
    <w:rsid w:val="0E8D2557"/>
    <w:rsid w:val="0EA237CF"/>
    <w:rsid w:val="0EE228A3"/>
    <w:rsid w:val="0F141C48"/>
    <w:rsid w:val="0F2650B2"/>
    <w:rsid w:val="0F395CF3"/>
    <w:rsid w:val="0F421593"/>
    <w:rsid w:val="0F767555"/>
    <w:rsid w:val="0F827BE2"/>
    <w:rsid w:val="0FA80F53"/>
    <w:rsid w:val="0FA83B24"/>
    <w:rsid w:val="0FBD0C1A"/>
    <w:rsid w:val="0FC61BB1"/>
    <w:rsid w:val="10305890"/>
    <w:rsid w:val="10525806"/>
    <w:rsid w:val="105F029E"/>
    <w:rsid w:val="10831E63"/>
    <w:rsid w:val="109220A6"/>
    <w:rsid w:val="10D97CD5"/>
    <w:rsid w:val="110B1ACA"/>
    <w:rsid w:val="111768B2"/>
    <w:rsid w:val="11276C93"/>
    <w:rsid w:val="11421D1E"/>
    <w:rsid w:val="114710E3"/>
    <w:rsid w:val="11687668"/>
    <w:rsid w:val="119836EC"/>
    <w:rsid w:val="11A016AB"/>
    <w:rsid w:val="11DA1F57"/>
    <w:rsid w:val="11DA3D05"/>
    <w:rsid w:val="11F254F3"/>
    <w:rsid w:val="1212349F"/>
    <w:rsid w:val="12524E55"/>
    <w:rsid w:val="127777A6"/>
    <w:rsid w:val="127A0513"/>
    <w:rsid w:val="12843C71"/>
    <w:rsid w:val="13076D7C"/>
    <w:rsid w:val="13255454"/>
    <w:rsid w:val="13532BB3"/>
    <w:rsid w:val="137361BF"/>
    <w:rsid w:val="138F0B1F"/>
    <w:rsid w:val="13B16CE7"/>
    <w:rsid w:val="142D0292"/>
    <w:rsid w:val="142D6374"/>
    <w:rsid w:val="14465682"/>
    <w:rsid w:val="1472685A"/>
    <w:rsid w:val="14830684"/>
    <w:rsid w:val="14B41DE1"/>
    <w:rsid w:val="15015A4D"/>
    <w:rsid w:val="153A3151"/>
    <w:rsid w:val="155838BF"/>
    <w:rsid w:val="155E4C4D"/>
    <w:rsid w:val="156404B5"/>
    <w:rsid w:val="157B6936"/>
    <w:rsid w:val="15BF18BB"/>
    <w:rsid w:val="15D86C91"/>
    <w:rsid w:val="15FD4466"/>
    <w:rsid w:val="16224C3F"/>
    <w:rsid w:val="162704FB"/>
    <w:rsid w:val="16467BBB"/>
    <w:rsid w:val="165E3157"/>
    <w:rsid w:val="16EF0253"/>
    <w:rsid w:val="17093AFF"/>
    <w:rsid w:val="174340FA"/>
    <w:rsid w:val="17B44FF8"/>
    <w:rsid w:val="17B46DA6"/>
    <w:rsid w:val="17D86F39"/>
    <w:rsid w:val="17F65611"/>
    <w:rsid w:val="18023FB5"/>
    <w:rsid w:val="18297794"/>
    <w:rsid w:val="1849436C"/>
    <w:rsid w:val="18C15C1F"/>
    <w:rsid w:val="18F1742C"/>
    <w:rsid w:val="18F338FE"/>
    <w:rsid w:val="191E6BCD"/>
    <w:rsid w:val="192464C7"/>
    <w:rsid w:val="192B2350"/>
    <w:rsid w:val="19667450"/>
    <w:rsid w:val="197113F3"/>
    <w:rsid w:val="199D1923"/>
    <w:rsid w:val="19C71013"/>
    <w:rsid w:val="19DF63F5"/>
    <w:rsid w:val="1A582D86"/>
    <w:rsid w:val="1A6D6303"/>
    <w:rsid w:val="1A7647E7"/>
    <w:rsid w:val="1A8B1FA6"/>
    <w:rsid w:val="1A9A6727"/>
    <w:rsid w:val="1ADC0AEE"/>
    <w:rsid w:val="1AE60E29"/>
    <w:rsid w:val="1B1C177F"/>
    <w:rsid w:val="1B5C66F4"/>
    <w:rsid w:val="1BF006E6"/>
    <w:rsid w:val="1C3D736A"/>
    <w:rsid w:val="1C44694B"/>
    <w:rsid w:val="1C6A2129"/>
    <w:rsid w:val="1C980A44"/>
    <w:rsid w:val="1CAF3749"/>
    <w:rsid w:val="1DA85D60"/>
    <w:rsid w:val="1DC16967"/>
    <w:rsid w:val="1E162569"/>
    <w:rsid w:val="1E2D340E"/>
    <w:rsid w:val="1E62755C"/>
    <w:rsid w:val="1E902030"/>
    <w:rsid w:val="1EB74707"/>
    <w:rsid w:val="1F2C1918"/>
    <w:rsid w:val="1F452170"/>
    <w:rsid w:val="1F617814"/>
    <w:rsid w:val="1F8875BB"/>
    <w:rsid w:val="1F933745"/>
    <w:rsid w:val="1FBD78E2"/>
    <w:rsid w:val="1FE12702"/>
    <w:rsid w:val="1FF1330E"/>
    <w:rsid w:val="1FF57F5C"/>
    <w:rsid w:val="200C3AF4"/>
    <w:rsid w:val="201523AC"/>
    <w:rsid w:val="20C05A3F"/>
    <w:rsid w:val="20D4783D"/>
    <w:rsid w:val="20D81D57"/>
    <w:rsid w:val="20DC05DA"/>
    <w:rsid w:val="20F119F0"/>
    <w:rsid w:val="20FB5A46"/>
    <w:rsid w:val="21025026"/>
    <w:rsid w:val="21224D81"/>
    <w:rsid w:val="213045B4"/>
    <w:rsid w:val="21717AB6"/>
    <w:rsid w:val="219F63A3"/>
    <w:rsid w:val="21AB121A"/>
    <w:rsid w:val="21B52099"/>
    <w:rsid w:val="21E23BA2"/>
    <w:rsid w:val="222B66F3"/>
    <w:rsid w:val="222D6544"/>
    <w:rsid w:val="229F7029"/>
    <w:rsid w:val="22AC6FF8"/>
    <w:rsid w:val="22CF2CE6"/>
    <w:rsid w:val="22F15352"/>
    <w:rsid w:val="22FA44D3"/>
    <w:rsid w:val="23171407"/>
    <w:rsid w:val="231D24E3"/>
    <w:rsid w:val="232C1EE7"/>
    <w:rsid w:val="237C1E3F"/>
    <w:rsid w:val="23A10B26"/>
    <w:rsid w:val="23E84012"/>
    <w:rsid w:val="23F01166"/>
    <w:rsid w:val="240F5A90"/>
    <w:rsid w:val="24155071"/>
    <w:rsid w:val="2455546D"/>
    <w:rsid w:val="246A716A"/>
    <w:rsid w:val="247B4ED4"/>
    <w:rsid w:val="249D404D"/>
    <w:rsid w:val="24AD52A9"/>
    <w:rsid w:val="24C24B6D"/>
    <w:rsid w:val="24CB6E6D"/>
    <w:rsid w:val="24E94533"/>
    <w:rsid w:val="24EE1B49"/>
    <w:rsid w:val="25014CD3"/>
    <w:rsid w:val="252A68FA"/>
    <w:rsid w:val="252C2672"/>
    <w:rsid w:val="255319AC"/>
    <w:rsid w:val="25551BC9"/>
    <w:rsid w:val="259721E1"/>
    <w:rsid w:val="259D3570"/>
    <w:rsid w:val="25B74631"/>
    <w:rsid w:val="25C91C6F"/>
    <w:rsid w:val="25DC4098"/>
    <w:rsid w:val="26341F90"/>
    <w:rsid w:val="26445799"/>
    <w:rsid w:val="26487037"/>
    <w:rsid w:val="264A66E2"/>
    <w:rsid w:val="269C7383"/>
    <w:rsid w:val="26A940CA"/>
    <w:rsid w:val="26D23C48"/>
    <w:rsid w:val="26DA2C80"/>
    <w:rsid w:val="26E423BD"/>
    <w:rsid w:val="273D0B66"/>
    <w:rsid w:val="2759286C"/>
    <w:rsid w:val="27613771"/>
    <w:rsid w:val="27660032"/>
    <w:rsid w:val="279462AC"/>
    <w:rsid w:val="279938C3"/>
    <w:rsid w:val="27A40BE5"/>
    <w:rsid w:val="27BD3A55"/>
    <w:rsid w:val="27DF1C1D"/>
    <w:rsid w:val="28041684"/>
    <w:rsid w:val="281713B7"/>
    <w:rsid w:val="282E04AF"/>
    <w:rsid w:val="28304227"/>
    <w:rsid w:val="283A32F8"/>
    <w:rsid w:val="285C5761"/>
    <w:rsid w:val="28795BCE"/>
    <w:rsid w:val="287C746C"/>
    <w:rsid w:val="288325A9"/>
    <w:rsid w:val="288B4031"/>
    <w:rsid w:val="28942A08"/>
    <w:rsid w:val="28AE5882"/>
    <w:rsid w:val="29015BC3"/>
    <w:rsid w:val="2976210D"/>
    <w:rsid w:val="29A50C45"/>
    <w:rsid w:val="29CA4207"/>
    <w:rsid w:val="2A067935"/>
    <w:rsid w:val="2A0B0AA8"/>
    <w:rsid w:val="2A247DBB"/>
    <w:rsid w:val="2A353D77"/>
    <w:rsid w:val="2A497822"/>
    <w:rsid w:val="2A7657CA"/>
    <w:rsid w:val="2A7C3E43"/>
    <w:rsid w:val="2AE66C0B"/>
    <w:rsid w:val="2AF26DA0"/>
    <w:rsid w:val="2B05199B"/>
    <w:rsid w:val="2B0A6FB1"/>
    <w:rsid w:val="2B3C1135"/>
    <w:rsid w:val="2B647096"/>
    <w:rsid w:val="2BC41856"/>
    <w:rsid w:val="2BDB7FD4"/>
    <w:rsid w:val="2BE21CDC"/>
    <w:rsid w:val="2C063C1D"/>
    <w:rsid w:val="2C270910"/>
    <w:rsid w:val="2C2C11A9"/>
    <w:rsid w:val="2C4E4FE4"/>
    <w:rsid w:val="2C840C68"/>
    <w:rsid w:val="2C8E5E27"/>
    <w:rsid w:val="2C994A91"/>
    <w:rsid w:val="2CA13945"/>
    <w:rsid w:val="2CC6515A"/>
    <w:rsid w:val="2CD22E00"/>
    <w:rsid w:val="2CEB696E"/>
    <w:rsid w:val="2D12039F"/>
    <w:rsid w:val="2D146A8F"/>
    <w:rsid w:val="2D175805"/>
    <w:rsid w:val="2D60110A"/>
    <w:rsid w:val="2D7B79EE"/>
    <w:rsid w:val="2DA01E4F"/>
    <w:rsid w:val="2DC93A1D"/>
    <w:rsid w:val="2DEB2673"/>
    <w:rsid w:val="2E2A6C0D"/>
    <w:rsid w:val="2E9077CD"/>
    <w:rsid w:val="2E951288"/>
    <w:rsid w:val="2EA10CA3"/>
    <w:rsid w:val="2ECB6A58"/>
    <w:rsid w:val="2F112C37"/>
    <w:rsid w:val="2F120B2A"/>
    <w:rsid w:val="2F177EEF"/>
    <w:rsid w:val="2F2B5748"/>
    <w:rsid w:val="2F45680A"/>
    <w:rsid w:val="2F8501E6"/>
    <w:rsid w:val="2F86063A"/>
    <w:rsid w:val="2F94153F"/>
    <w:rsid w:val="2FF3270A"/>
    <w:rsid w:val="30212449"/>
    <w:rsid w:val="30817D16"/>
    <w:rsid w:val="30F32864"/>
    <w:rsid w:val="31140B8A"/>
    <w:rsid w:val="311E5564"/>
    <w:rsid w:val="312669AB"/>
    <w:rsid w:val="3175714F"/>
    <w:rsid w:val="318D619F"/>
    <w:rsid w:val="319B4E07"/>
    <w:rsid w:val="31C807DB"/>
    <w:rsid w:val="31D245A1"/>
    <w:rsid w:val="31D73965"/>
    <w:rsid w:val="321100DD"/>
    <w:rsid w:val="3222022C"/>
    <w:rsid w:val="32292413"/>
    <w:rsid w:val="3239017C"/>
    <w:rsid w:val="32987598"/>
    <w:rsid w:val="32CC0FF0"/>
    <w:rsid w:val="32D63C1D"/>
    <w:rsid w:val="32ED1692"/>
    <w:rsid w:val="32FC18D5"/>
    <w:rsid w:val="330332C7"/>
    <w:rsid w:val="335221CD"/>
    <w:rsid w:val="337F6063"/>
    <w:rsid w:val="339627BE"/>
    <w:rsid w:val="339A2E9C"/>
    <w:rsid w:val="33A17FA4"/>
    <w:rsid w:val="33B2468A"/>
    <w:rsid w:val="33F9355C"/>
    <w:rsid w:val="33FB1B5B"/>
    <w:rsid w:val="341E587B"/>
    <w:rsid w:val="342A2472"/>
    <w:rsid w:val="347100A1"/>
    <w:rsid w:val="347774CD"/>
    <w:rsid w:val="34B04CA9"/>
    <w:rsid w:val="34C90E65"/>
    <w:rsid w:val="34E95E89"/>
    <w:rsid w:val="34F100EE"/>
    <w:rsid w:val="35072F10"/>
    <w:rsid w:val="355C48AD"/>
    <w:rsid w:val="35845DF5"/>
    <w:rsid w:val="3586192A"/>
    <w:rsid w:val="35AB1391"/>
    <w:rsid w:val="360B1967"/>
    <w:rsid w:val="36174C78"/>
    <w:rsid w:val="36211653"/>
    <w:rsid w:val="36301896"/>
    <w:rsid w:val="36730100"/>
    <w:rsid w:val="36794FEB"/>
    <w:rsid w:val="36941E25"/>
    <w:rsid w:val="36AA50EA"/>
    <w:rsid w:val="375872F6"/>
    <w:rsid w:val="37983B97"/>
    <w:rsid w:val="37AE6F16"/>
    <w:rsid w:val="37D42E21"/>
    <w:rsid w:val="381E22EE"/>
    <w:rsid w:val="382A0C93"/>
    <w:rsid w:val="38397128"/>
    <w:rsid w:val="383C2E75"/>
    <w:rsid w:val="384A4E91"/>
    <w:rsid w:val="38AA5930"/>
    <w:rsid w:val="38AF1198"/>
    <w:rsid w:val="38D01806"/>
    <w:rsid w:val="39137979"/>
    <w:rsid w:val="39194863"/>
    <w:rsid w:val="39266336"/>
    <w:rsid w:val="39290F17"/>
    <w:rsid w:val="39534219"/>
    <w:rsid w:val="395E29FA"/>
    <w:rsid w:val="397736FE"/>
    <w:rsid w:val="39C66799"/>
    <w:rsid w:val="3A015A23"/>
    <w:rsid w:val="3A4A561C"/>
    <w:rsid w:val="3A5A2EA6"/>
    <w:rsid w:val="3A655FB2"/>
    <w:rsid w:val="3A900B55"/>
    <w:rsid w:val="3ABE3914"/>
    <w:rsid w:val="3AD9074E"/>
    <w:rsid w:val="3AE8681B"/>
    <w:rsid w:val="3AEC5310"/>
    <w:rsid w:val="3AED318F"/>
    <w:rsid w:val="3AF46EA7"/>
    <w:rsid w:val="3B27324B"/>
    <w:rsid w:val="3B2A71FC"/>
    <w:rsid w:val="3B354FE7"/>
    <w:rsid w:val="3B3A743F"/>
    <w:rsid w:val="3B47390A"/>
    <w:rsid w:val="3B554279"/>
    <w:rsid w:val="3B593736"/>
    <w:rsid w:val="3B6B584A"/>
    <w:rsid w:val="3B854432"/>
    <w:rsid w:val="3B9768AC"/>
    <w:rsid w:val="3BAD6575"/>
    <w:rsid w:val="3BD66A3C"/>
    <w:rsid w:val="3BD778AE"/>
    <w:rsid w:val="3BDA652C"/>
    <w:rsid w:val="3BED44B1"/>
    <w:rsid w:val="3C5226D3"/>
    <w:rsid w:val="3C5921C7"/>
    <w:rsid w:val="3C814BF9"/>
    <w:rsid w:val="3CA1108C"/>
    <w:rsid w:val="3CB9405B"/>
    <w:rsid w:val="3CD411CD"/>
    <w:rsid w:val="3CE447AC"/>
    <w:rsid w:val="3CEA6C43"/>
    <w:rsid w:val="3CF578B9"/>
    <w:rsid w:val="3D4F5CEF"/>
    <w:rsid w:val="3D536596"/>
    <w:rsid w:val="3DC079A3"/>
    <w:rsid w:val="3DF66D78"/>
    <w:rsid w:val="3E136B39"/>
    <w:rsid w:val="3E950E30"/>
    <w:rsid w:val="3E9F41DB"/>
    <w:rsid w:val="3EA11583"/>
    <w:rsid w:val="3ECA6D2C"/>
    <w:rsid w:val="3F2006FA"/>
    <w:rsid w:val="3F4168C2"/>
    <w:rsid w:val="3F5B5BD6"/>
    <w:rsid w:val="3F7D3D9E"/>
    <w:rsid w:val="3F982986"/>
    <w:rsid w:val="3FE812DB"/>
    <w:rsid w:val="3FF1653A"/>
    <w:rsid w:val="405014B2"/>
    <w:rsid w:val="407C2551"/>
    <w:rsid w:val="40880C4C"/>
    <w:rsid w:val="40972C3D"/>
    <w:rsid w:val="40E04072"/>
    <w:rsid w:val="41175B2C"/>
    <w:rsid w:val="41270E67"/>
    <w:rsid w:val="412C5A7C"/>
    <w:rsid w:val="412F10C8"/>
    <w:rsid w:val="413B181B"/>
    <w:rsid w:val="414803DC"/>
    <w:rsid w:val="414C5340"/>
    <w:rsid w:val="417523CC"/>
    <w:rsid w:val="41C52EE3"/>
    <w:rsid w:val="41CD1A9D"/>
    <w:rsid w:val="41EF2605"/>
    <w:rsid w:val="42360234"/>
    <w:rsid w:val="4273471E"/>
    <w:rsid w:val="42AE24C0"/>
    <w:rsid w:val="42E14644"/>
    <w:rsid w:val="431F133F"/>
    <w:rsid w:val="433B1FA6"/>
    <w:rsid w:val="434420FC"/>
    <w:rsid w:val="43906D36"/>
    <w:rsid w:val="43B81625"/>
    <w:rsid w:val="43BB2B95"/>
    <w:rsid w:val="43C875B2"/>
    <w:rsid w:val="43F81C45"/>
    <w:rsid w:val="44356ED4"/>
    <w:rsid w:val="444255B6"/>
    <w:rsid w:val="445655AE"/>
    <w:rsid w:val="446C2724"/>
    <w:rsid w:val="44957494"/>
    <w:rsid w:val="449F47B6"/>
    <w:rsid w:val="449F6565"/>
    <w:rsid w:val="44BE18C5"/>
    <w:rsid w:val="44C164DB"/>
    <w:rsid w:val="45364731"/>
    <w:rsid w:val="453E7B2C"/>
    <w:rsid w:val="45401AF6"/>
    <w:rsid w:val="456414CF"/>
    <w:rsid w:val="45A35BE1"/>
    <w:rsid w:val="45B7176C"/>
    <w:rsid w:val="45EE1552"/>
    <w:rsid w:val="45F97A3B"/>
    <w:rsid w:val="46164604"/>
    <w:rsid w:val="46182FF9"/>
    <w:rsid w:val="46222FA9"/>
    <w:rsid w:val="463902F3"/>
    <w:rsid w:val="4654337F"/>
    <w:rsid w:val="46C514B2"/>
    <w:rsid w:val="46CF6A32"/>
    <w:rsid w:val="47213FFB"/>
    <w:rsid w:val="47466C1A"/>
    <w:rsid w:val="474D22A8"/>
    <w:rsid w:val="4755115C"/>
    <w:rsid w:val="47727BE0"/>
    <w:rsid w:val="477E7AB2"/>
    <w:rsid w:val="47946129"/>
    <w:rsid w:val="47D227AD"/>
    <w:rsid w:val="47DC187E"/>
    <w:rsid w:val="47EF7803"/>
    <w:rsid w:val="48040A39"/>
    <w:rsid w:val="481B6721"/>
    <w:rsid w:val="48547666"/>
    <w:rsid w:val="485A4D6B"/>
    <w:rsid w:val="48931F3C"/>
    <w:rsid w:val="48AB372A"/>
    <w:rsid w:val="48AC1250"/>
    <w:rsid w:val="48AD7724"/>
    <w:rsid w:val="48CB5B7A"/>
    <w:rsid w:val="48E1714C"/>
    <w:rsid w:val="48ED2F04"/>
    <w:rsid w:val="48F30C2D"/>
    <w:rsid w:val="48F95E52"/>
    <w:rsid w:val="494B2817"/>
    <w:rsid w:val="49861207"/>
    <w:rsid w:val="49A168DB"/>
    <w:rsid w:val="49AB2E67"/>
    <w:rsid w:val="4A063DC6"/>
    <w:rsid w:val="4A2C089A"/>
    <w:rsid w:val="4A361719"/>
    <w:rsid w:val="4A58423C"/>
    <w:rsid w:val="4A760A86"/>
    <w:rsid w:val="4A8C758B"/>
    <w:rsid w:val="4A981A8C"/>
    <w:rsid w:val="4ABF7421"/>
    <w:rsid w:val="4AD36F68"/>
    <w:rsid w:val="4AD827D0"/>
    <w:rsid w:val="4AE72A13"/>
    <w:rsid w:val="4B116C36"/>
    <w:rsid w:val="4B1A0B43"/>
    <w:rsid w:val="4BC32B39"/>
    <w:rsid w:val="4BC468B1"/>
    <w:rsid w:val="4BDC0FB8"/>
    <w:rsid w:val="4BED4059"/>
    <w:rsid w:val="4C1F70B9"/>
    <w:rsid w:val="4C4579F1"/>
    <w:rsid w:val="4C5E4F57"/>
    <w:rsid w:val="4C7B78B7"/>
    <w:rsid w:val="4C8F6EBF"/>
    <w:rsid w:val="4CB44B77"/>
    <w:rsid w:val="4CB9218D"/>
    <w:rsid w:val="4CD15729"/>
    <w:rsid w:val="4D0B0C3B"/>
    <w:rsid w:val="4D0C7D35"/>
    <w:rsid w:val="4D331F40"/>
    <w:rsid w:val="4D3A5D1E"/>
    <w:rsid w:val="4D510618"/>
    <w:rsid w:val="4D7B6A3F"/>
    <w:rsid w:val="4DD06928"/>
    <w:rsid w:val="4DE17BEE"/>
    <w:rsid w:val="4E156D3D"/>
    <w:rsid w:val="4E182FE0"/>
    <w:rsid w:val="4E241889"/>
    <w:rsid w:val="4E2634BF"/>
    <w:rsid w:val="4E2D4BE1"/>
    <w:rsid w:val="4E8C7B5A"/>
    <w:rsid w:val="4E9817DA"/>
    <w:rsid w:val="4EC75C1F"/>
    <w:rsid w:val="4EC77FCE"/>
    <w:rsid w:val="4ECC43FA"/>
    <w:rsid w:val="4EDC629E"/>
    <w:rsid w:val="4EDE608B"/>
    <w:rsid w:val="4EF456FF"/>
    <w:rsid w:val="4F031709"/>
    <w:rsid w:val="4F0C2A48"/>
    <w:rsid w:val="4F18319B"/>
    <w:rsid w:val="4FAE3B00"/>
    <w:rsid w:val="4FBE01E7"/>
    <w:rsid w:val="4FF27E90"/>
    <w:rsid w:val="5006624C"/>
    <w:rsid w:val="502D3A07"/>
    <w:rsid w:val="507B7E86"/>
    <w:rsid w:val="509541E4"/>
    <w:rsid w:val="509E3B74"/>
    <w:rsid w:val="50AF1E6F"/>
    <w:rsid w:val="51453FF0"/>
    <w:rsid w:val="51501312"/>
    <w:rsid w:val="5188619F"/>
    <w:rsid w:val="51B01DB1"/>
    <w:rsid w:val="51B93216"/>
    <w:rsid w:val="51D13AD5"/>
    <w:rsid w:val="51DA0BDC"/>
    <w:rsid w:val="522D3402"/>
    <w:rsid w:val="52AD0C7B"/>
    <w:rsid w:val="52B633F7"/>
    <w:rsid w:val="530E3233"/>
    <w:rsid w:val="533B1B4E"/>
    <w:rsid w:val="53582700"/>
    <w:rsid w:val="536270DB"/>
    <w:rsid w:val="5416712F"/>
    <w:rsid w:val="5430023D"/>
    <w:rsid w:val="543D3BBF"/>
    <w:rsid w:val="543F11CA"/>
    <w:rsid w:val="54467187"/>
    <w:rsid w:val="54484523"/>
    <w:rsid w:val="54705828"/>
    <w:rsid w:val="54E15CFC"/>
    <w:rsid w:val="54FD53B4"/>
    <w:rsid w:val="552C5BF2"/>
    <w:rsid w:val="5553606B"/>
    <w:rsid w:val="55BF1662"/>
    <w:rsid w:val="55DF2C65"/>
    <w:rsid w:val="55E847DE"/>
    <w:rsid w:val="55EB785C"/>
    <w:rsid w:val="55EC35D4"/>
    <w:rsid w:val="564451BE"/>
    <w:rsid w:val="56574EF1"/>
    <w:rsid w:val="566969D2"/>
    <w:rsid w:val="56BC3DD2"/>
    <w:rsid w:val="56C63E25"/>
    <w:rsid w:val="56CE4A87"/>
    <w:rsid w:val="56D95906"/>
    <w:rsid w:val="56F00EA2"/>
    <w:rsid w:val="56FD06DF"/>
    <w:rsid w:val="57086D98"/>
    <w:rsid w:val="570B7A8A"/>
    <w:rsid w:val="573D2F14"/>
    <w:rsid w:val="57790E97"/>
    <w:rsid w:val="57807DA4"/>
    <w:rsid w:val="57917F8F"/>
    <w:rsid w:val="57DF13CA"/>
    <w:rsid w:val="5870229A"/>
    <w:rsid w:val="58810003"/>
    <w:rsid w:val="58860D6C"/>
    <w:rsid w:val="58DF4D2A"/>
    <w:rsid w:val="592310BA"/>
    <w:rsid w:val="592B2432"/>
    <w:rsid w:val="59441031"/>
    <w:rsid w:val="59545718"/>
    <w:rsid w:val="5964008C"/>
    <w:rsid w:val="59694A8E"/>
    <w:rsid w:val="59BC303B"/>
    <w:rsid w:val="59BD150F"/>
    <w:rsid w:val="59D979CB"/>
    <w:rsid w:val="5A186745"/>
    <w:rsid w:val="5A2F5696"/>
    <w:rsid w:val="5A311F4C"/>
    <w:rsid w:val="5A84202D"/>
    <w:rsid w:val="5AAD1584"/>
    <w:rsid w:val="5AB50438"/>
    <w:rsid w:val="5ACC507D"/>
    <w:rsid w:val="5ACD2463"/>
    <w:rsid w:val="5ADA39FB"/>
    <w:rsid w:val="5AE8436A"/>
    <w:rsid w:val="5B3379CA"/>
    <w:rsid w:val="5B4763C8"/>
    <w:rsid w:val="5B8E6217"/>
    <w:rsid w:val="5BA109BC"/>
    <w:rsid w:val="5BAA7871"/>
    <w:rsid w:val="5BB97AB4"/>
    <w:rsid w:val="5BED0096"/>
    <w:rsid w:val="5BF31218"/>
    <w:rsid w:val="5C051809"/>
    <w:rsid w:val="5C0D7E00"/>
    <w:rsid w:val="5C4E46A0"/>
    <w:rsid w:val="5C702869"/>
    <w:rsid w:val="5C7B44A2"/>
    <w:rsid w:val="5CB568A8"/>
    <w:rsid w:val="5CC17396"/>
    <w:rsid w:val="5CD862F3"/>
    <w:rsid w:val="5CDC1CAC"/>
    <w:rsid w:val="5CFC27D1"/>
    <w:rsid w:val="5D1B4546"/>
    <w:rsid w:val="5D2B2C34"/>
    <w:rsid w:val="5D546CA2"/>
    <w:rsid w:val="5D590F1C"/>
    <w:rsid w:val="5D781D4D"/>
    <w:rsid w:val="5DCA244C"/>
    <w:rsid w:val="5DCB1D21"/>
    <w:rsid w:val="5DDD2180"/>
    <w:rsid w:val="5DFF081B"/>
    <w:rsid w:val="5E033269"/>
    <w:rsid w:val="5E070FAB"/>
    <w:rsid w:val="5E0D2339"/>
    <w:rsid w:val="5E1C432A"/>
    <w:rsid w:val="5E287173"/>
    <w:rsid w:val="5E5B0AEA"/>
    <w:rsid w:val="5E6C3504"/>
    <w:rsid w:val="5E6D4B86"/>
    <w:rsid w:val="5E79177D"/>
    <w:rsid w:val="5E7E7293"/>
    <w:rsid w:val="5EC47D5F"/>
    <w:rsid w:val="5ED6087B"/>
    <w:rsid w:val="5EE67A13"/>
    <w:rsid w:val="5F7056D0"/>
    <w:rsid w:val="5F9507F6"/>
    <w:rsid w:val="5FA016B7"/>
    <w:rsid w:val="5FE5531C"/>
    <w:rsid w:val="5FFB68ED"/>
    <w:rsid w:val="600B0F92"/>
    <w:rsid w:val="60291111"/>
    <w:rsid w:val="60820DBC"/>
    <w:rsid w:val="60997EB4"/>
    <w:rsid w:val="60BD73FF"/>
    <w:rsid w:val="60C82547"/>
    <w:rsid w:val="60F5456A"/>
    <w:rsid w:val="610D0E27"/>
    <w:rsid w:val="61617F0B"/>
    <w:rsid w:val="618E553F"/>
    <w:rsid w:val="61A134C4"/>
    <w:rsid w:val="61C04C1E"/>
    <w:rsid w:val="61C55405"/>
    <w:rsid w:val="61E241F3"/>
    <w:rsid w:val="624A590A"/>
    <w:rsid w:val="62645A18"/>
    <w:rsid w:val="62726C0F"/>
    <w:rsid w:val="627A4B57"/>
    <w:rsid w:val="62A3501A"/>
    <w:rsid w:val="62B62F9F"/>
    <w:rsid w:val="62CC4571"/>
    <w:rsid w:val="62DF24F6"/>
    <w:rsid w:val="62F24B5D"/>
    <w:rsid w:val="62F85366"/>
    <w:rsid w:val="62FD41E2"/>
    <w:rsid w:val="630167C8"/>
    <w:rsid w:val="63155F18"/>
    <w:rsid w:val="631B52FB"/>
    <w:rsid w:val="63376139"/>
    <w:rsid w:val="637C4FE4"/>
    <w:rsid w:val="63950E07"/>
    <w:rsid w:val="639808F7"/>
    <w:rsid w:val="63BC45E5"/>
    <w:rsid w:val="63C60FC0"/>
    <w:rsid w:val="63F91A27"/>
    <w:rsid w:val="642108EC"/>
    <w:rsid w:val="642665BA"/>
    <w:rsid w:val="64654C7D"/>
    <w:rsid w:val="64C01EB3"/>
    <w:rsid w:val="64C319A4"/>
    <w:rsid w:val="64E3779E"/>
    <w:rsid w:val="64FD4EB5"/>
    <w:rsid w:val="6502427A"/>
    <w:rsid w:val="65150451"/>
    <w:rsid w:val="654330A5"/>
    <w:rsid w:val="655C6080"/>
    <w:rsid w:val="655F6783"/>
    <w:rsid w:val="65962C14"/>
    <w:rsid w:val="65F71905"/>
    <w:rsid w:val="661A7093"/>
    <w:rsid w:val="66221F53"/>
    <w:rsid w:val="66610BBD"/>
    <w:rsid w:val="667251A1"/>
    <w:rsid w:val="667B0788"/>
    <w:rsid w:val="669C24AC"/>
    <w:rsid w:val="669E7FD2"/>
    <w:rsid w:val="66E75E1D"/>
    <w:rsid w:val="66E86231"/>
    <w:rsid w:val="66F347C2"/>
    <w:rsid w:val="670C7632"/>
    <w:rsid w:val="674A63AC"/>
    <w:rsid w:val="677B47B7"/>
    <w:rsid w:val="677B6565"/>
    <w:rsid w:val="67BA0E3C"/>
    <w:rsid w:val="67BE6FC1"/>
    <w:rsid w:val="67C90767"/>
    <w:rsid w:val="67E53F2E"/>
    <w:rsid w:val="682B1D3A"/>
    <w:rsid w:val="683766D7"/>
    <w:rsid w:val="687C07E7"/>
    <w:rsid w:val="688512FE"/>
    <w:rsid w:val="688B4586"/>
    <w:rsid w:val="68977ECB"/>
    <w:rsid w:val="68AB2E7A"/>
    <w:rsid w:val="68BB3782"/>
    <w:rsid w:val="690D143F"/>
    <w:rsid w:val="69401815"/>
    <w:rsid w:val="695452C0"/>
    <w:rsid w:val="69931944"/>
    <w:rsid w:val="69D34437"/>
    <w:rsid w:val="69E159C3"/>
    <w:rsid w:val="69EC54F9"/>
    <w:rsid w:val="69F83E9D"/>
    <w:rsid w:val="6A120336"/>
    <w:rsid w:val="6A204463"/>
    <w:rsid w:val="6A9E2C97"/>
    <w:rsid w:val="6AC07A33"/>
    <w:rsid w:val="6AE61F48"/>
    <w:rsid w:val="6AF40B09"/>
    <w:rsid w:val="6AFC5C0F"/>
    <w:rsid w:val="6B040620"/>
    <w:rsid w:val="6B2807B2"/>
    <w:rsid w:val="6B2C2051"/>
    <w:rsid w:val="6B4F0275"/>
    <w:rsid w:val="6B9B2D32"/>
    <w:rsid w:val="6BC3339D"/>
    <w:rsid w:val="6BCF2B2A"/>
    <w:rsid w:val="6BD46244"/>
    <w:rsid w:val="6BF34310"/>
    <w:rsid w:val="6C0E0099"/>
    <w:rsid w:val="6C295BDE"/>
    <w:rsid w:val="6C36127F"/>
    <w:rsid w:val="6C3C2767"/>
    <w:rsid w:val="6C69261A"/>
    <w:rsid w:val="6C996945"/>
    <w:rsid w:val="6C9D0D2C"/>
    <w:rsid w:val="6C9F2CF6"/>
    <w:rsid w:val="6CA83959"/>
    <w:rsid w:val="6CD82687"/>
    <w:rsid w:val="6D042274"/>
    <w:rsid w:val="6D0B5E62"/>
    <w:rsid w:val="6D2531FB"/>
    <w:rsid w:val="6D4C218E"/>
    <w:rsid w:val="6E160D96"/>
    <w:rsid w:val="6E184B0E"/>
    <w:rsid w:val="6E25722B"/>
    <w:rsid w:val="6E272FA3"/>
    <w:rsid w:val="6E3F7ECA"/>
    <w:rsid w:val="6E971ED7"/>
    <w:rsid w:val="6EC1417A"/>
    <w:rsid w:val="6EC767C8"/>
    <w:rsid w:val="6EDB3A47"/>
    <w:rsid w:val="6EF47329"/>
    <w:rsid w:val="6F1F6D40"/>
    <w:rsid w:val="6F3B6D06"/>
    <w:rsid w:val="6F76389B"/>
    <w:rsid w:val="6F891436"/>
    <w:rsid w:val="6FA10B33"/>
    <w:rsid w:val="6FAE09F7"/>
    <w:rsid w:val="6FC54822"/>
    <w:rsid w:val="701557A9"/>
    <w:rsid w:val="70161521"/>
    <w:rsid w:val="704B11CB"/>
    <w:rsid w:val="70A7532A"/>
    <w:rsid w:val="70B14DA6"/>
    <w:rsid w:val="70B825D8"/>
    <w:rsid w:val="70CC398E"/>
    <w:rsid w:val="70EE1B56"/>
    <w:rsid w:val="712F289B"/>
    <w:rsid w:val="71677E79"/>
    <w:rsid w:val="71711ABC"/>
    <w:rsid w:val="717814EF"/>
    <w:rsid w:val="71785416"/>
    <w:rsid w:val="718F7F3E"/>
    <w:rsid w:val="719721EE"/>
    <w:rsid w:val="71CB1E97"/>
    <w:rsid w:val="72016A75"/>
    <w:rsid w:val="724539F8"/>
    <w:rsid w:val="725F3B9F"/>
    <w:rsid w:val="72BD2E4A"/>
    <w:rsid w:val="72D37397"/>
    <w:rsid w:val="72F07E08"/>
    <w:rsid w:val="735A7977"/>
    <w:rsid w:val="73866E8F"/>
    <w:rsid w:val="738F5872"/>
    <w:rsid w:val="739C1D3D"/>
    <w:rsid w:val="73A17354"/>
    <w:rsid w:val="73AA445A"/>
    <w:rsid w:val="73B6372B"/>
    <w:rsid w:val="73B9644B"/>
    <w:rsid w:val="73F92CEC"/>
    <w:rsid w:val="74116287"/>
    <w:rsid w:val="74340EF3"/>
    <w:rsid w:val="74721602"/>
    <w:rsid w:val="747F7695"/>
    <w:rsid w:val="74810812"/>
    <w:rsid w:val="74934977"/>
    <w:rsid w:val="749930DA"/>
    <w:rsid w:val="74AA2238"/>
    <w:rsid w:val="75063912"/>
    <w:rsid w:val="752D23D3"/>
    <w:rsid w:val="75330480"/>
    <w:rsid w:val="75657F46"/>
    <w:rsid w:val="758D4498"/>
    <w:rsid w:val="75956A44"/>
    <w:rsid w:val="75D27C98"/>
    <w:rsid w:val="760C31AA"/>
    <w:rsid w:val="761E5F2F"/>
    <w:rsid w:val="7645046A"/>
    <w:rsid w:val="76546670"/>
    <w:rsid w:val="76644126"/>
    <w:rsid w:val="76720572"/>
    <w:rsid w:val="76764AC8"/>
    <w:rsid w:val="76805714"/>
    <w:rsid w:val="768B41B5"/>
    <w:rsid w:val="76937428"/>
    <w:rsid w:val="769E409E"/>
    <w:rsid w:val="769E5DCD"/>
    <w:rsid w:val="77170059"/>
    <w:rsid w:val="771F648D"/>
    <w:rsid w:val="77454738"/>
    <w:rsid w:val="776260B9"/>
    <w:rsid w:val="777811D4"/>
    <w:rsid w:val="77A653DB"/>
    <w:rsid w:val="77EC4066"/>
    <w:rsid w:val="78146346"/>
    <w:rsid w:val="781A4CD1"/>
    <w:rsid w:val="789552EE"/>
    <w:rsid w:val="78BB2C66"/>
    <w:rsid w:val="78C0027C"/>
    <w:rsid w:val="78E7019C"/>
    <w:rsid w:val="79053EE1"/>
    <w:rsid w:val="792063C8"/>
    <w:rsid w:val="797A60A8"/>
    <w:rsid w:val="798474FC"/>
    <w:rsid w:val="7A4822D7"/>
    <w:rsid w:val="7A57156E"/>
    <w:rsid w:val="7A592736"/>
    <w:rsid w:val="7A7E219D"/>
    <w:rsid w:val="7A872A86"/>
    <w:rsid w:val="7A9E283F"/>
    <w:rsid w:val="7AAA2F92"/>
    <w:rsid w:val="7AB94F83"/>
    <w:rsid w:val="7ACD0358"/>
    <w:rsid w:val="7B1D7675"/>
    <w:rsid w:val="7B494559"/>
    <w:rsid w:val="7B5F1FCE"/>
    <w:rsid w:val="7B690757"/>
    <w:rsid w:val="7B6F1AE6"/>
    <w:rsid w:val="7BA82053"/>
    <w:rsid w:val="7BCF1F3C"/>
    <w:rsid w:val="7BF00E78"/>
    <w:rsid w:val="7C106FDA"/>
    <w:rsid w:val="7C1C3A1B"/>
    <w:rsid w:val="7C2D79D7"/>
    <w:rsid w:val="7C374259"/>
    <w:rsid w:val="7C4D62CB"/>
    <w:rsid w:val="7C887303"/>
    <w:rsid w:val="7CE85FF3"/>
    <w:rsid w:val="7CED7166"/>
    <w:rsid w:val="7CEF2EDE"/>
    <w:rsid w:val="7CF14EA8"/>
    <w:rsid w:val="7D2B34AA"/>
    <w:rsid w:val="7D4F7E21"/>
    <w:rsid w:val="7D5B67C5"/>
    <w:rsid w:val="7D814C66"/>
    <w:rsid w:val="7DBA34EC"/>
    <w:rsid w:val="7DEC566F"/>
    <w:rsid w:val="7E0629AC"/>
    <w:rsid w:val="7E0B09B5"/>
    <w:rsid w:val="7E0E7385"/>
    <w:rsid w:val="7E1370A0"/>
    <w:rsid w:val="7E4046B7"/>
    <w:rsid w:val="7E4727D4"/>
    <w:rsid w:val="7E481270"/>
    <w:rsid w:val="7E503E50"/>
    <w:rsid w:val="7E696CC0"/>
    <w:rsid w:val="7E71674E"/>
    <w:rsid w:val="7E785013"/>
    <w:rsid w:val="7EBC7738"/>
    <w:rsid w:val="7EBE26C6"/>
    <w:rsid w:val="7EDC1B9E"/>
    <w:rsid w:val="7EE527EB"/>
    <w:rsid w:val="7EF0118F"/>
    <w:rsid w:val="7F166D43"/>
    <w:rsid w:val="7F392B36"/>
    <w:rsid w:val="7FA44454"/>
    <w:rsid w:val="7FC20D7E"/>
    <w:rsid w:val="7FCF6FF7"/>
    <w:rsid w:val="7FDA7E75"/>
    <w:rsid w:val="7FE01E12"/>
    <w:rsid w:val="7FEE1B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keepLines/>
      <w:spacing w:line="360" w:lineRule="auto"/>
      <w:outlineLvl w:val="1"/>
    </w:pPr>
    <w:rPr>
      <w:rFonts w:eastAsia="宋体"/>
      <w:sz w:val="24"/>
    </w:rPr>
  </w:style>
  <w:style w:type="paragraph" w:styleId="4">
    <w:name w:val="heading 3"/>
    <w:basedOn w:val="1"/>
    <w:next w:val="1"/>
    <w:qFormat/>
    <w:uiPriority w:val="0"/>
    <w:pPr>
      <w:keepNext/>
      <w:keepLines/>
      <w:spacing w:line="360" w:lineRule="auto"/>
      <w:outlineLvl w:val="2"/>
    </w:pPr>
    <w:rPr>
      <w:b/>
      <w:bCs/>
      <w:sz w:val="24"/>
      <w:szCs w:val="32"/>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5">
    <w:name w:val="Body Text"/>
    <w:basedOn w:val="1"/>
    <w:autoRedefine/>
    <w:semiHidden/>
    <w:qFormat/>
    <w:uiPriority w:val="0"/>
    <w:rPr>
      <w:rFonts w:ascii="Arial" w:hAnsi="Arial" w:eastAsia="Arial" w:cs="Arial"/>
      <w:sz w:val="21"/>
      <w:szCs w:val="21"/>
      <w:lang w:val="en-US" w:eastAsia="en-US" w:bidi="ar-SA"/>
    </w:rPr>
  </w:style>
  <w:style w:type="paragraph" w:styleId="6">
    <w:name w:val="Body Text Indent"/>
    <w:basedOn w:val="1"/>
    <w:next w:val="5"/>
    <w:qFormat/>
    <w:uiPriority w:val="0"/>
    <w:pPr>
      <w:spacing w:line="360" w:lineRule="auto"/>
      <w:ind w:firstLine="525"/>
    </w:pPr>
    <w:rPr>
      <w:rFonts w:ascii="仿宋_GB2312" w:eastAsia="仿宋_GB2312"/>
      <w:sz w:val="24"/>
      <w:szCs w:val="20"/>
    </w:rPr>
  </w:style>
  <w:style w:type="paragraph" w:styleId="7">
    <w:name w:val="Plain Text"/>
    <w:basedOn w:val="1"/>
    <w:unhideWhenUsed/>
    <w:qFormat/>
    <w:uiPriority w:val="0"/>
    <w:pPr>
      <w:ind w:firstLine="560" w:firstLineChars="200"/>
    </w:pPr>
    <w:rPr>
      <w:rFonts w:eastAsia="宋体" w:cs="Times New Roman"/>
      <w:kern w:val="2"/>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autoRedefine/>
    <w:qFormat/>
    <w:uiPriority w:val="0"/>
  </w:style>
  <w:style w:type="paragraph" w:styleId="11">
    <w:name w:val="Body Text 2"/>
    <w:basedOn w:val="1"/>
    <w:next w:val="5"/>
    <w:qFormat/>
    <w:uiPriority w:val="0"/>
    <w:pPr>
      <w:spacing w:after="120" w:line="480" w:lineRule="auto"/>
    </w:pPr>
  </w:style>
  <w:style w:type="paragraph" w:styleId="1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14">
    <w:name w:val="Table Grid"/>
    <w:basedOn w:val="13"/>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qFormat/>
    <w:uiPriority w:val="0"/>
  </w:style>
  <w:style w:type="paragraph" w:customStyle="1" w:styleId="17">
    <w:name w:val="无间隔1"/>
    <w:basedOn w:val="1"/>
    <w:qFormat/>
    <w:uiPriority w:val="1"/>
    <w:pPr>
      <w:spacing w:line="400" w:lineRule="exact"/>
    </w:pPr>
    <w:rPr>
      <w:sz w:val="24"/>
    </w:rPr>
  </w:style>
  <w:style w:type="paragraph" w:customStyle="1" w:styleId="18">
    <w:name w:val="表格文字"/>
    <w:basedOn w:val="1"/>
    <w:qFormat/>
    <w:uiPriority w:val="0"/>
    <w:pPr>
      <w:autoSpaceDE w:val="0"/>
      <w:autoSpaceDN w:val="0"/>
      <w:adjustRightInd w:val="0"/>
      <w:spacing w:before="6" w:after="6"/>
      <w:jc w:val="left"/>
    </w:pPr>
    <w:rPr>
      <w:rFonts w:ascii="宋体"/>
      <w:kern w:val="0"/>
      <w:sz w:val="20"/>
    </w:rPr>
  </w:style>
  <w:style w:type="paragraph" w:customStyle="1" w:styleId="19">
    <w:name w:val="toa heading1"/>
    <w:basedOn w:val="1"/>
    <w:next w:val="1"/>
    <w:autoRedefine/>
    <w:qFormat/>
    <w:uiPriority w:val="0"/>
    <w:rPr>
      <w:rFonts w:ascii="Arial" w:hAnsi="Arial" w:cs="Arial"/>
      <w:sz w:val="24"/>
      <w:szCs w:val="24"/>
    </w:rPr>
  </w:style>
  <w:style w:type="paragraph" w:customStyle="1" w:styleId="2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宋体" w:hAnsi="宋体" w:eastAsia="宋体" w:cs="宋体"/>
      <w:sz w:val="20"/>
      <w:szCs w:val="20"/>
      <w:lang w:val="en-US" w:eastAsia="en-US" w:bidi="ar-SA"/>
    </w:rPr>
  </w:style>
  <w:style w:type="character" w:customStyle="1" w:styleId="23">
    <w:name w:val="font11"/>
    <w:basedOn w:val="15"/>
    <w:autoRedefine/>
    <w:qFormat/>
    <w:uiPriority w:val="0"/>
    <w:rPr>
      <w:rFonts w:hint="eastAsia" w:ascii="宋体" w:hAnsi="宋体" w:eastAsia="宋体" w:cs="宋体"/>
      <w:color w:val="000000"/>
      <w:sz w:val="21"/>
      <w:szCs w:val="21"/>
      <w:u w:val="none"/>
    </w:rPr>
  </w:style>
  <w:style w:type="paragraph" w:customStyle="1" w:styleId="24">
    <w:name w:val="Body text (2)"/>
    <w:basedOn w:val="1"/>
    <w:qFormat/>
    <w:uiPriority w:val="0"/>
    <w:pPr>
      <w:widowControl w:val="0"/>
      <w:shd w:val="clear" w:color="auto" w:fill="auto"/>
      <w:spacing w:after="200"/>
    </w:pPr>
    <w:rPr>
      <w:rFonts w:ascii="宋体" w:hAnsi="宋体" w:eastAsia="宋体" w:cs="宋体"/>
      <w:b/>
      <w:bCs/>
      <w:sz w:val="30"/>
      <w:szCs w:val="30"/>
      <w:u w:val="none"/>
      <w:lang w:val="zh-CN" w:eastAsia="zh-CN" w:bidi="zh-CN"/>
    </w:rPr>
  </w:style>
  <w:style w:type="character" w:customStyle="1" w:styleId="25">
    <w:name w:val="NormalCharacter"/>
    <w:semiHidden/>
    <w:qFormat/>
    <w:uiPriority w:val="0"/>
  </w:style>
  <w:style w:type="paragraph" w:customStyle="1" w:styleId="26">
    <w:name w:val="标题3-1"/>
    <w:basedOn w:val="4"/>
    <w:qFormat/>
    <w:uiPriority w:val="0"/>
    <w:pPr>
      <w:numPr>
        <w:ilvl w:val="0"/>
        <w:numId w:val="1"/>
      </w:numPr>
      <w:tabs>
        <w:tab w:val="left" w:pos="425"/>
      </w:tabs>
    </w:pPr>
    <w:rPr>
      <w:bCs w:val="0"/>
      <w:sz w:val="24"/>
      <w:szCs w:val="20"/>
    </w:rPr>
  </w:style>
  <w:style w:type="paragraph" w:customStyle="1" w:styleId="27">
    <w:name w:val="表格"/>
    <w:basedOn w:val="1"/>
    <w:qFormat/>
    <w:uiPriority w:val="0"/>
    <w:pPr>
      <w:adjustRightInd w:val="0"/>
      <w:snapToGrid w:val="0"/>
      <w:spacing w:line="240" w:lineRule="atLeast"/>
      <w:jc w:val="center"/>
      <w:textAlignment w:val="center"/>
    </w:pPr>
    <w:rPr>
      <w:rFonts w:ascii="仿宋_GB2312" w:eastAsia="仿宋_GB231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536f1c41-1100-462c-9d1c-08ec2a40b312</errorID>
      <errorWord>/）</errorWord>
      <group>L1_Punc</group>
      <groupName>标点问题</groupName>
      <ability>L2_Punc_CN</ability>
      <abilityName>标点符号检查</abilityName>
      <candidateList>
        <item>）</item>
      </candidateList>
      <explain/>
      <paraID>59EBAEFB</paraID>
      <start>60</start>
      <end>62</end>
      <status>unmodified</status>
      <modifiedWord/>
      <trackRevisions>false</trackRevisions>
    </reviewItem>
    <reviewItem>
      <errorID>5bc0a855-502a-4fa4-a9a6-1a648afd61a6</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754FF660</paraID>
      <start>1</start>
      <end>2</end>
      <status>modified</status>
      <modifiedWord>—</modifiedWord>
      <trackRevisions>false</trackRevisions>
    </reviewItem>
    <reviewItem>
      <errorID>23c78108-f054-45b9-ba90-48c299838bd1</errorID>
      <errorWord>《河南省招标代理服务收费指导意见》</errorWord>
      <group>L1_Official</group>
      <groupName>公文问题</groupName>
      <ability>L2_Official</ability>
      <abilityName>公文问题</abilityName>
      <candidateList/>
      <explain>公文文件引用格式不规范</explain>
      <paraID> 84287DA</paraID>
      <start>41</start>
      <end>58</end>
      <status>unmodified</status>
      <modifiedWord/>
      <trackRevisions>false</trackRevisions>
    </reviewItem>
    <reviewItem>
      <errorID>191a0151-164e-4242-a54f-78e7e5760cda</errorID>
      <errorWord>〔2023〕002号</errorWord>
      <group>L1_Knowledge</group>
      <groupName>知识性问题</groupName>
      <ability>L2_Knowledge</ability>
      <abilityName>其他知识</abilityName>
      <candidateList>
        <item>〔2023〕2号</item>
      </candidateList>
      <explain>发文字号格式错误。</explain>
      <paraID> 84287DA</paraID>
      <start>64</start>
      <end>74</end>
      <status>unmodified</status>
      <modifiedWord/>
      <trackRevisions>false</trackRevisions>
    </reviewItem>
    <reviewItem>
      <errorID>620ff758-1b8b-4475-aa86-af5219628176</errorID>
      <errorWord>其它</errorWord>
      <group>L1_Word</group>
      <groupName>字词问题</groupName>
      <ability>L2_Alias</ability>
      <abilityName>也作/曾用词</abilityName>
      <candidateList>
        <item>其他</item>
      </candidateList>
      <explain>词汇[其它]为不规范表述或旧称，其规范书面表述为[其他]。</explain>
      <paraID>2F074340</paraID>
      <start>61</start>
      <end>63</end>
      <status>unmodified</status>
      <modifiedWord/>
      <trackRevisions>false</trackRevisions>
    </reviewItem>
    <reviewItem>
      <errorID>9a0da350-a70d-4a9c-b472-c1f59fc4dd55</errorID>
      <errorWord>其它</errorWord>
      <group>L1_Word</group>
      <groupName>字词问题</groupName>
      <ability>L2_Alias</ability>
      <abilityName>也作/曾用词</abilityName>
      <candidateList>
        <item>其他</item>
      </candidateList>
      <explain>词汇[其它]为不规范表述或旧称，其规范书面表述为[其他]。</explain>
      <paraID> 9FE3225</paraID>
      <start>34</start>
      <end>36</end>
      <status>unmodified</status>
      <modifiedWord/>
      <trackRevisions>false</trackRevisions>
    </reviewItem>
    <reviewItem>
      <errorID>f89bd964-b4ca-484a-9a22-a567a5f2cc0b</errorID>
      <errorWord>其它</errorWord>
      <group>L1_Word</group>
      <groupName>字词问题</groupName>
      <ability>L2_Alias</ability>
      <abilityName>也作/曾用词</abilityName>
      <candidateList>
        <item>其他</item>
      </candidateList>
      <explain>词汇[其它]为不规范表述或旧称，其规范书面表述为[其他]。</explain>
      <paraID> 9F92AFA</paraID>
      <start>88</start>
      <end>90</end>
      <status>unmodified</status>
      <modifiedWord/>
      <trackRevisions>false</trackRevisions>
    </reviewItem>
    <reviewItem>
      <errorID>03de3e8c-0255-4e32-843c-c8ed33d3297d</errorID>
      <errorWord>无其它</errorWord>
      <group>L1_Word</group>
      <groupName>字词问题</groupName>
      <ability>L2_Alias</ability>
      <abilityName>也作/曾用词</abilityName>
      <candidateList>
        <item>无其他</item>
      </candidateList>
      <explain>词汇[无其它]为不规范表述或旧称，其规范书面表述为[无其他]。</explain>
      <paraID>68D127DC</paraID>
      <start>20</start>
      <end>23</end>
      <status>unmodified</status>
      <modifiedWord/>
      <trackRevisions>false</trackRevisions>
    </reviewItem>
    <reviewItem>
      <errorID>6139543c-8e1e-4c88-a175-c8046e6887de</errorID>
      <errorWord>其它</errorWord>
      <group>L1_Word</group>
      <groupName>字词问题</groupName>
      <ability>L2_Alias</ability>
      <abilityName>也作/曾用词</abilityName>
      <candidateList>
        <item>其他</item>
      </candidateList>
      <explain>词汇[其它]为不规范表述或旧称，其规范书面表述为[其他]。</explain>
      <paraID>3A258D23</paraID>
      <start>33</start>
      <end>35</end>
      <status>unmodified</status>
      <modifiedWord/>
      <trackRevisions>false</trackRevisions>
    </reviewItem>
    <reviewItem>
      <errorID>81e87f7a-2e52-43d5-900f-c542303088d2</errorID>
      <errorWord>。。</errorWord>
      <group>L1_Punc</group>
      <groupName>标点问题</groupName>
      <ability>L2_Punc_CN</ability>
      <abilityName>标点符号检查</abilityName>
      <candidateList>
        <item>。</item>
      </candidateList>
      <explain/>
      <paraID>669E9ED4</paraID>
      <start>27</start>
      <end>28</end>
      <status>modified</status>
      <modifiedWord>。</modifiedWord>
      <trackRevisions>false</trackRevisions>
    </reviewItem>
    <reviewItem>
      <errorID>df61a0d5-6a04-48f2-875b-bee150dbd9d5</errorID>
      <errorWord>权力</errorWord>
      <group>L1_Word</group>
      <groupName>字词问题</groupName>
      <ability>L2_Typo</ability>
      <abilityName>字词错误</abilityName>
      <candidateList>
        <item>权利</item>
      </candidateList>
      <explain/>
      <paraID>709E1948</paraID>
      <start>12</start>
      <end>14</end>
      <status>modified</status>
      <modifiedWord>权利</modifiedWord>
      <trackRevisions>false</trackRevisions>
    </reviewItem>
    <reviewItem>
      <errorID>11a7774c-2bcd-431e-8309-4eae896b9cf2</errorID>
      <errorWord>/）</errorWord>
      <group>L1_Punc</group>
      <groupName>标点问题</groupName>
      <ability>L2_Punc_CN</ability>
      <abilityName>标点符号检查</abilityName>
      <candidateList>
        <item>）</item>
      </candidateList>
      <explain/>
      <paraID>616FEEE1</paraID>
      <start>63</start>
      <end>65</end>
      <status>unmodified</status>
      <modifiedWord/>
      <trackRevisions>false</trackRevisions>
    </reviewItem>
    <reviewItem>
      <errorID>a03aad30-e07c-4b48-a36f-f0993419d922</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 1B60C57</paraID>
      <start>25</start>
      <end>29</end>
      <status>unmodified</status>
      <modifiedWord/>
      <trackRevisions>false</trackRevisions>
    </reviewItem>
    <reviewItem>
      <errorID>12f2d886-9b84-4766-a540-af29dc266936</errorID>
      <errorWord>其它</errorWord>
      <group>L1_Word</group>
      <groupName>字词问题</groupName>
      <ability>L2_Alias</ability>
      <abilityName>也作/曾用词</abilityName>
      <candidateList>
        <item>其他</item>
      </candidateList>
      <explain>词汇[其它]为不规范表述或旧称，其规范书面表述为[其他]。</explain>
      <paraID>4C634D9E</paraID>
      <start>14</start>
      <end>16</end>
      <status>unmodified</status>
      <modifiedWord/>
      <trackRevisions>false</trackRevisions>
    </reviewItem>
    <reviewItem>
      <errorID>f183d994-a20e-4ff5-b10f-7bc2232cf302</errorID>
      <errorWord>其它</errorWord>
      <group>L1_Word</group>
      <groupName>字词问题</groupName>
      <ability>L2_Alias</ability>
      <abilityName>也作/曾用词</abilityName>
      <candidateList>
        <item>其他</item>
      </candidateList>
      <explain>词汇[其它]为不规范表述或旧称，其规范书面表述为[其他]。</explain>
      <paraID> 20A27E9</paraID>
      <start>7</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718dd6-b77c-4675-9cb3-75018c7c9ba1}">
  <ds:schemaRefs/>
</ds:datastoreItem>
</file>

<file path=docProps/app.xml><?xml version="1.0" encoding="utf-8"?>
<Properties xmlns="http://schemas.openxmlformats.org/officeDocument/2006/extended-properties" xmlns:vt="http://schemas.openxmlformats.org/officeDocument/2006/docPropsVTypes">
  <Pages>42</Pages>
  <Words>11805</Words>
  <Characters>12509</Characters>
  <TotalTime>9</TotalTime>
  <ScaleCrop>false</ScaleCrop>
  <LinksUpToDate>false</LinksUpToDate>
  <CharactersWithSpaces>12675</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2025-10-16T10:07:00Z</dcterms:created>
  <dc:creator>Admin</dc:creator>
  <cp:lastModifiedBy>格化</cp:lastModifiedBy>
  <cp:lastPrinted>2026-08-14T00:56:00Z</cp:lastPrinted>
  <dcterms:modified xsi:type="dcterms:W3CDTF">2026-08-15T11:20:27Z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2025-12-20T18:53:00Z</vt:filetime>
  </property>
  <property fmtid="{D5CDD505-2E9C-101B-9397-08002B2CF9AE}" pid="4" name="KSOTemplateDocerSaveRecord">
    <vt:lpwstr>eyJoZGlkIjoiOTM1N2M2YTM4ZjBiMjNkNjczMjZjNmVhYzU3M2JiOTgiLCJ1c2VySWQiOiIzMDcxMTg5MzgifQ==</vt:lpwstr>
  </property>
  <property fmtid="{D5CDD505-2E9C-101B-9397-08002B2CF9AE}" pid="5" name="KSOProductBuildVer">
    <vt:lpwstr>2052-12.1.0.23542</vt:lpwstr>
  </property>
  <property fmtid="{D5CDD505-2E9C-101B-9397-08002B2CF9AE}" pid="6" name="ICV">
    <vt:lpwstr>32B921FA14EC43F685E8FFEBAC1AEE33_13</vt:lpwstr>
  </property>
</Properties>
</file>